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EB7" w:rsidRDefault="00886EB7" w:rsidP="00886EB7">
      <w:pPr>
        <w:jc w:val="right"/>
      </w:pPr>
      <w:r>
        <w:t>П</w:t>
      </w:r>
      <w:bookmarkStart w:id="0" w:name="_GoBack"/>
      <w:bookmarkEnd w:id="0"/>
      <w:r>
        <w:t>риложение</w:t>
      </w:r>
    </w:p>
    <w:p w:rsidR="00886EB7" w:rsidRDefault="00886EB7" w:rsidP="00886EB7">
      <w:pPr>
        <w:jc w:val="right"/>
      </w:pPr>
      <w:r>
        <w:t>к Решению Совета народных депутатов</w:t>
      </w:r>
    </w:p>
    <w:p w:rsidR="00886EB7" w:rsidRDefault="00886EB7" w:rsidP="00886EB7">
      <w:pPr>
        <w:jc w:val="right"/>
      </w:pPr>
      <w:r>
        <w:t>Усть-Камчатского муниципального района</w:t>
      </w:r>
    </w:p>
    <w:p w:rsidR="00886EB7" w:rsidRDefault="00886EB7" w:rsidP="00886EB7">
      <w:pPr>
        <w:jc w:val="right"/>
        <w:rPr>
          <w:b/>
        </w:rPr>
      </w:pPr>
      <w:r>
        <w:t>от 21.09.2016 № 44-нпа</w:t>
      </w:r>
    </w:p>
    <w:p w:rsidR="00886EB7" w:rsidRDefault="00886EB7" w:rsidP="00886EB7">
      <w:pPr>
        <w:suppressAutoHyphens/>
        <w:spacing w:line="312" w:lineRule="auto"/>
        <w:rPr>
          <w:b/>
          <w:bCs/>
        </w:rPr>
      </w:pPr>
    </w:p>
    <w:p w:rsidR="00886EB7" w:rsidRDefault="00886EB7" w:rsidP="00886EB7">
      <w:pPr>
        <w:suppressAutoHyphens/>
        <w:spacing w:line="312" w:lineRule="auto"/>
        <w:jc w:val="center"/>
        <w:rPr>
          <w:b/>
          <w:bCs/>
        </w:rPr>
      </w:pPr>
      <w:r>
        <w:rPr>
          <w:b/>
          <w:bCs/>
        </w:rPr>
        <w:t xml:space="preserve">ЧАСТЬ 3. </w:t>
      </w:r>
    </w:p>
    <w:p w:rsidR="00886EB7" w:rsidRDefault="00886EB7" w:rsidP="00886EB7">
      <w:pPr>
        <w:suppressAutoHyphens/>
        <w:spacing w:line="312" w:lineRule="auto"/>
        <w:jc w:val="center"/>
        <w:rPr>
          <w:b/>
          <w:bCs/>
        </w:rPr>
      </w:pPr>
      <w:r>
        <w:rPr>
          <w:b/>
          <w:bCs/>
        </w:rPr>
        <w:t>ПРАВИЛА И ОБЛАСТЬ ПРИМЕНЕНИЯ РАСЧЕТНЫХ ПОКАЗАТЕЛЕЙ, СОДЕРЖАЩИХСЯ В ОСНОВНОЙ ЧАСТИ НОРМАТИВОВ</w:t>
      </w:r>
    </w:p>
    <w:p w:rsidR="00886EB7" w:rsidRDefault="00886EB7" w:rsidP="00886EB7">
      <w:pPr>
        <w:suppressAutoHyphens/>
        <w:spacing w:line="312" w:lineRule="auto"/>
        <w:jc w:val="center"/>
        <w:rPr>
          <w:b/>
          <w:bCs/>
        </w:rPr>
      </w:pPr>
      <w:r>
        <w:rPr>
          <w:b/>
          <w:bCs/>
        </w:rPr>
        <w:t>ГРАДОСТРОИТЕЛЬНОГО ПРОЕКТИРОВАНИЯ</w:t>
      </w:r>
    </w:p>
    <w:p w:rsidR="00886EB7" w:rsidRDefault="00886EB7" w:rsidP="00886EB7">
      <w:pPr>
        <w:jc w:val="center"/>
        <w:rPr>
          <w:b/>
          <w:bCs/>
        </w:rPr>
      </w:pPr>
    </w:p>
    <w:p w:rsidR="00886EB7" w:rsidRDefault="00886EB7" w:rsidP="00886EB7">
      <w:pPr>
        <w:jc w:val="center"/>
        <w:rPr>
          <w:b/>
          <w:bCs/>
        </w:rPr>
      </w:pPr>
      <w:r>
        <w:rPr>
          <w:b/>
          <w:bCs/>
        </w:rPr>
        <w:t>СОДЕРЖАНИЕ</w:t>
      </w:r>
    </w:p>
    <w:p w:rsidR="00886EB7" w:rsidRDefault="00886EB7" w:rsidP="00886EB7">
      <w:pPr>
        <w:jc w:val="center"/>
        <w:rPr>
          <w:b/>
          <w:bCs/>
        </w:rPr>
      </w:pPr>
    </w:p>
    <w:tbl>
      <w:tblPr>
        <w:tblW w:w="9780" w:type="dxa"/>
        <w:tblInd w:w="108" w:type="dxa"/>
        <w:tblLayout w:type="fixed"/>
        <w:tblLook w:val="01E0" w:firstRow="1" w:lastRow="1" w:firstColumn="1" w:lastColumn="1" w:noHBand="0" w:noVBand="0"/>
      </w:tblPr>
      <w:tblGrid>
        <w:gridCol w:w="535"/>
        <w:gridCol w:w="8678"/>
        <w:gridCol w:w="567"/>
      </w:tblGrid>
      <w:tr w:rsidR="00886EB7" w:rsidTr="00886EB7">
        <w:tc>
          <w:tcPr>
            <w:tcW w:w="535" w:type="dxa"/>
            <w:hideMark/>
          </w:tcPr>
          <w:p w:rsidR="00886EB7" w:rsidRDefault="00886EB7">
            <w:pPr>
              <w:suppressAutoHyphens/>
              <w:spacing w:line="276" w:lineRule="auto"/>
              <w:jc w:val="center"/>
              <w:rPr>
                <w:bCs/>
                <w:lang w:eastAsia="en-US"/>
              </w:rPr>
            </w:pPr>
            <w:r>
              <w:rPr>
                <w:bCs/>
                <w:lang w:eastAsia="en-US"/>
              </w:rPr>
              <w:t>1.</w:t>
            </w:r>
          </w:p>
        </w:tc>
        <w:tc>
          <w:tcPr>
            <w:tcW w:w="8679" w:type="dxa"/>
            <w:hideMark/>
          </w:tcPr>
          <w:p w:rsidR="00886EB7" w:rsidRDefault="00886EB7">
            <w:pPr>
              <w:suppressAutoHyphens/>
              <w:spacing w:after="60" w:line="276" w:lineRule="auto"/>
              <w:ind w:right="-113"/>
              <w:rPr>
                <w:lang w:eastAsia="en-US"/>
              </w:rPr>
            </w:pPr>
            <w:r>
              <w:rPr>
                <w:lang w:eastAsia="en-US"/>
              </w:rPr>
              <w:t xml:space="preserve">Область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 </w:t>
            </w:r>
            <w:r>
              <w:rPr>
                <w:rFonts w:eastAsia="Calibri"/>
                <w:lang w:eastAsia="en-US"/>
              </w:rPr>
              <w:t>содержащихся в основной части нормативов градостроительного проектирования …………………………………………………………………………</w:t>
            </w:r>
          </w:p>
        </w:tc>
        <w:tc>
          <w:tcPr>
            <w:tcW w:w="567" w:type="dxa"/>
            <w:vAlign w:val="bottom"/>
            <w:hideMark/>
          </w:tcPr>
          <w:p w:rsidR="00886EB7" w:rsidRDefault="00886EB7">
            <w:pPr>
              <w:suppressAutoHyphens/>
              <w:spacing w:after="60" w:line="276" w:lineRule="auto"/>
              <w:rPr>
                <w:bCs/>
                <w:lang w:eastAsia="en-US"/>
              </w:rPr>
            </w:pPr>
            <w:r>
              <w:rPr>
                <w:bCs/>
                <w:lang w:eastAsia="en-US"/>
              </w:rPr>
              <w:t>1</w:t>
            </w:r>
          </w:p>
        </w:tc>
      </w:tr>
      <w:tr w:rsidR="00886EB7" w:rsidTr="00886EB7">
        <w:tc>
          <w:tcPr>
            <w:tcW w:w="535" w:type="dxa"/>
            <w:hideMark/>
          </w:tcPr>
          <w:p w:rsidR="00886EB7" w:rsidRDefault="00886EB7">
            <w:pPr>
              <w:suppressAutoHyphens/>
              <w:spacing w:line="276" w:lineRule="auto"/>
              <w:jc w:val="center"/>
              <w:rPr>
                <w:bCs/>
                <w:lang w:eastAsia="en-US"/>
              </w:rPr>
            </w:pPr>
            <w:r>
              <w:rPr>
                <w:bCs/>
                <w:lang w:eastAsia="en-US"/>
              </w:rPr>
              <w:t>2.</w:t>
            </w:r>
          </w:p>
        </w:tc>
        <w:tc>
          <w:tcPr>
            <w:tcW w:w="8679" w:type="dxa"/>
            <w:hideMark/>
          </w:tcPr>
          <w:p w:rsidR="00886EB7" w:rsidRDefault="00886EB7">
            <w:pPr>
              <w:suppressAutoHyphens/>
              <w:spacing w:after="60" w:line="276" w:lineRule="auto"/>
              <w:ind w:right="-170"/>
              <w:rPr>
                <w:lang w:eastAsia="en-US"/>
              </w:rPr>
            </w:pPr>
            <w:r>
              <w:rPr>
                <w:rFonts w:eastAsia="Calibri"/>
                <w:lang w:eastAsia="en-US"/>
              </w:rPr>
              <w:t xml:space="preserve">Правила применения </w:t>
            </w:r>
            <w:r>
              <w:rPr>
                <w:lang w:eastAsia="en-US"/>
              </w:rPr>
              <w:t xml:space="preserve">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муниципального  района, </w:t>
            </w:r>
            <w:r>
              <w:rPr>
                <w:rFonts w:eastAsia="Calibri"/>
                <w:lang w:eastAsia="en-US"/>
              </w:rPr>
              <w:t>содержащихся в основной части нормативов градостроительного проектирования ………………………………………………………………………….</w:t>
            </w:r>
          </w:p>
        </w:tc>
        <w:tc>
          <w:tcPr>
            <w:tcW w:w="567" w:type="dxa"/>
            <w:vAlign w:val="bottom"/>
            <w:hideMark/>
          </w:tcPr>
          <w:p w:rsidR="00886EB7" w:rsidRDefault="00886EB7">
            <w:pPr>
              <w:suppressAutoHyphens/>
              <w:spacing w:after="60" w:line="276" w:lineRule="auto"/>
              <w:rPr>
                <w:bCs/>
                <w:lang w:eastAsia="en-US"/>
              </w:rPr>
            </w:pPr>
            <w:r>
              <w:rPr>
                <w:bCs/>
                <w:lang w:eastAsia="en-US"/>
              </w:rPr>
              <w:t>5</w:t>
            </w:r>
          </w:p>
        </w:tc>
      </w:tr>
    </w:tbl>
    <w:p w:rsidR="00886EB7" w:rsidRDefault="00886EB7" w:rsidP="00886EB7">
      <w:pPr>
        <w:jc w:val="both"/>
      </w:pPr>
    </w:p>
    <w:p w:rsidR="00886EB7" w:rsidRDefault="00886EB7" w:rsidP="00886EB7">
      <w:pPr>
        <w:jc w:val="center"/>
      </w:pPr>
    </w:p>
    <w:p w:rsidR="00886EB7" w:rsidRDefault="00886EB7" w:rsidP="00886EB7">
      <w:pPr>
        <w:jc w:val="center"/>
      </w:pPr>
    </w:p>
    <w:p w:rsidR="00886EB7" w:rsidRDefault="00886EB7" w:rsidP="00886EB7">
      <w:pPr>
        <w:jc w:val="cente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886EB7" w:rsidRDefault="00886EB7" w:rsidP="006E0BA9">
      <w:pPr>
        <w:widowControl w:val="0"/>
        <w:tabs>
          <w:tab w:val="left" w:pos="851"/>
        </w:tabs>
        <w:spacing w:line="360" w:lineRule="auto"/>
        <w:jc w:val="center"/>
        <w:outlineLvl w:val="0"/>
        <w:rPr>
          <w:rFonts w:eastAsia="Calibri"/>
          <w:b/>
          <w:bCs/>
          <w:caps/>
          <w:kern w:val="32"/>
          <w:sz w:val="26"/>
          <w:szCs w:val="26"/>
        </w:rPr>
      </w:pP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rPr>
      </w:pPr>
      <w:r w:rsidRPr="00226CB7">
        <w:rPr>
          <w:rFonts w:eastAsia="Calibri"/>
          <w:b/>
          <w:bCs/>
          <w:caps/>
          <w:kern w:val="32"/>
          <w:sz w:val="26"/>
          <w:szCs w:val="26"/>
        </w:rPr>
        <w:lastRenderedPageBreak/>
        <w:t xml:space="preserve">1. </w:t>
      </w:r>
      <w:r w:rsidRPr="00226CB7">
        <w:rPr>
          <w:rFonts w:eastAsia="Calibri"/>
          <w:b/>
          <w:bCs/>
          <w:caps/>
          <w:kern w:val="32"/>
          <w:sz w:val="28"/>
          <w:szCs w:val="28"/>
        </w:rPr>
        <w:t xml:space="preserve">Область применения расчетных показателей </w:t>
      </w: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rPr>
      </w:pPr>
      <w:r w:rsidRPr="00226CB7">
        <w:rPr>
          <w:rFonts w:eastAsia="Calibri"/>
          <w:b/>
          <w:bCs/>
          <w:caps/>
          <w:kern w:val="32"/>
          <w:sz w:val="28"/>
          <w:szCs w:val="28"/>
        </w:rPr>
        <w:t xml:space="preserve">минимально допустимого уровня обеспеченности </w:t>
      </w: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rPr>
      </w:pPr>
      <w:r w:rsidRPr="00226CB7">
        <w:rPr>
          <w:rFonts w:eastAsia="Calibri"/>
          <w:b/>
          <w:bCs/>
          <w:caps/>
          <w:kern w:val="32"/>
          <w:sz w:val="28"/>
          <w:szCs w:val="28"/>
        </w:rPr>
        <w:t xml:space="preserve">объектами местного значения и максимально </w:t>
      </w: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rPr>
      </w:pPr>
      <w:r w:rsidRPr="00226CB7">
        <w:rPr>
          <w:rFonts w:eastAsia="Calibri"/>
          <w:b/>
          <w:bCs/>
          <w:caps/>
          <w:kern w:val="32"/>
          <w:sz w:val="28"/>
          <w:szCs w:val="28"/>
        </w:rPr>
        <w:t xml:space="preserve">допустимого уровня территориальной доступности таких объектов для населения УСТЬ-КАМЧАТСКОГО </w:t>
      </w: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rPr>
      </w:pPr>
      <w:r w:rsidRPr="00226CB7">
        <w:rPr>
          <w:rFonts w:eastAsia="Calibri"/>
          <w:b/>
          <w:bCs/>
          <w:caps/>
          <w:kern w:val="32"/>
          <w:sz w:val="28"/>
          <w:szCs w:val="28"/>
        </w:rPr>
        <w:t xml:space="preserve">муниципального района, </w:t>
      </w:r>
    </w:p>
    <w:p w:rsidR="006E0BA9" w:rsidRPr="00226CB7" w:rsidRDefault="006E0BA9" w:rsidP="006E0BA9">
      <w:pPr>
        <w:widowControl w:val="0"/>
        <w:tabs>
          <w:tab w:val="left" w:pos="851"/>
        </w:tabs>
        <w:spacing w:line="360" w:lineRule="auto"/>
        <w:jc w:val="center"/>
        <w:outlineLvl w:val="0"/>
        <w:rPr>
          <w:rFonts w:eastAsia="Calibri"/>
          <w:b/>
          <w:bCs/>
          <w:caps/>
          <w:kern w:val="32"/>
          <w:sz w:val="28"/>
          <w:szCs w:val="28"/>
          <w:lang w:eastAsia="en-US"/>
        </w:rPr>
      </w:pPr>
      <w:r w:rsidRPr="00226CB7">
        <w:rPr>
          <w:rFonts w:eastAsia="Calibri"/>
          <w:b/>
          <w:bCs/>
          <w:caps/>
          <w:kern w:val="32"/>
          <w:sz w:val="28"/>
          <w:szCs w:val="28"/>
          <w:lang w:eastAsia="en-US"/>
        </w:rPr>
        <w:t xml:space="preserve">содержащихся в основной части нормативов </w:t>
      </w:r>
    </w:p>
    <w:p w:rsidR="006E0BA9" w:rsidRPr="00226CB7" w:rsidRDefault="006E0BA9" w:rsidP="006E0BA9">
      <w:pPr>
        <w:widowControl w:val="0"/>
        <w:tabs>
          <w:tab w:val="left" w:pos="851"/>
        </w:tabs>
        <w:spacing w:line="360" w:lineRule="auto"/>
        <w:jc w:val="center"/>
        <w:outlineLvl w:val="0"/>
        <w:rPr>
          <w:rFonts w:eastAsia="Calibri"/>
          <w:b/>
          <w:bCs/>
          <w:caps/>
          <w:kern w:val="32"/>
          <w:sz w:val="26"/>
          <w:szCs w:val="26"/>
          <w:lang w:eastAsia="en-US"/>
        </w:rPr>
      </w:pPr>
      <w:r w:rsidRPr="00226CB7">
        <w:rPr>
          <w:rFonts w:eastAsia="Calibri"/>
          <w:b/>
          <w:bCs/>
          <w:caps/>
          <w:kern w:val="32"/>
          <w:sz w:val="28"/>
          <w:szCs w:val="28"/>
          <w:lang w:eastAsia="en-US"/>
        </w:rPr>
        <w:t>градостроительного проектирования</w:t>
      </w:r>
    </w:p>
    <w:p w:rsidR="006E0BA9" w:rsidRPr="00226CB7" w:rsidRDefault="006E0BA9" w:rsidP="006E0BA9">
      <w:pPr>
        <w:ind w:firstLine="567"/>
        <w:jc w:val="both"/>
        <w:rPr>
          <w:rFonts w:eastAsia="Calibri"/>
          <w:lang w:eastAsia="en-US"/>
        </w:rPr>
      </w:pPr>
    </w:p>
    <w:p w:rsidR="006E0BA9" w:rsidRPr="00226CB7" w:rsidRDefault="006E0BA9" w:rsidP="006E0BA9">
      <w:pPr>
        <w:widowControl w:val="0"/>
        <w:spacing w:line="360" w:lineRule="auto"/>
        <w:ind w:firstLine="709"/>
        <w:jc w:val="both"/>
        <w:rPr>
          <w:sz w:val="26"/>
          <w:szCs w:val="26"/>
        </w:rPr>
      </w:pPr>
      <w:r w:rsidRPr="00226CB7">
        <w:rPr>
          <w:sz w:val="26"/>
          <w:szCs w:val="26"/>
        </w:rPr>
        <w:t xml:space="preserve">В соответствии с Градостроительным кодексом Российской Федерации нормативы градостроительного проектирования – это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 Усть-Камчатского муниципального района. </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Нормативы направлены на обеспечение градостроительными средствами (совокупностью расчетных показателей) безопасности и устойчивости развития Усть-Камчатского муниципального района Камчатского края и входящих в его состав муниципальных образований,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населенных пунктов от неблагоприятных воздействий природного и техногенного характера, а также на создание условий для реализации определенных законодательством Российской Федерации социальных гарантий граждан в части обеспечения объектами социального и культурно-бытового обслуживания, инженерной и транспортной инфраструктуры и благоустройства.</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Нормируемые показатели, устанавливаемые в местных нормативах градостроительного проектирования, включают минимальные расчетные показатели обеспечения благоприятных условий жизнедеятельности человека (в том числе обеспеченность объектами социального и коммунально-бытового назначения, доступность таких объектов для населения, включая инвалидов, обеспеченность объектами инженерной и транспортной инфраструктур, благоустройства территории) и требования по:</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lastRenderedPageBreak/>
        <w:t>- обеспечению безопасности территории и населения, в том числе предупреждению и защите территорий и населения от опасных природных и техногенных воздействий, а также гражданской обороны, территориальной обороны, обеспечению соблюдения противопожарных, санитарно-гигиенических требований при осуществлении градостроительной деятельности;</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обеспечению охраны окружающей среды, особо охраняемых природных территорий регионального и местного значения и других территорий природного комплекса;</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обеспечению охраны объектов культурного наследия (памятников истории и культуры) народов Российской Федерации, по сохранению исторически сложившихся типов застройки, городского или сельского ландшафта, в том числе мест традиционного природопользования коренных малочисленных народов, при осуществлении градостроительной деятельности;</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xml:space="preserve">- обеспечению населения социально значимыми объектами обслуживания; </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обеспечению пешеходной и транспортной доступности объектов и комплексов социальной инфраструктуры, рекреаций, остановок и узлов на автомобильных дорогах местного значения вне границ населенных пунктов;</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xml:space="preserve">- организации системы транспортного обслуживания населения между поселениями в границах муниципального района, </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организации систем электроснабжения поселений;</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организации системы размещения и обезвреживания твердых коммунальных отходов;</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организации системы межпоселенческих мест захоронения, объектов, необходимых для организации ритуальных услуг;</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обеспечению развития и сохранения особо охраняемых территорий местного значения.</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Нормативы применяются при подготовке, согласовании, утверждении, внесении изменений и реализации схемы территориального планирования муниципального района с учетом перспективы его развития, а также документации по планировке межселенных территорий и направлены на устойчивое развитие территории, обеспечение ее пространственного развития, соответствующее качеству жизни населения.</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xml:space="preserve">Областью применения местных нормативов градостроительного проектирования </w:t>
      </w:r>
      <w:r w:rsidRPr="00226CB7">
        <w:rPr>
          <w:rFonts w:eastAsia="Calibri"/>
          <w:sz w:val="26"/>
          <w:szCs w:val="26"/>
        </w:rPr>
        <w:lastRenderedPageBreak/>
        <w:t>муниципального района являются:</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установление минимального набора показателей, расчет которых необходим при разработке градостроительной документации;</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распределение используемых при проектировании показателей на группы по видам градостроительной документации (схема территориального планирования муниципального района, документация по планировке межселенных территории);</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обеспечение оценки качества градостроительной документации в плане соответствия ее решений целям повышения качества жизни населения;</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 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муниципального района.</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Местные нормативы градостроительного проектирования муниципального района используются для принятия решений органами местного самоуправления при планировании и формировании социально-экономической политики и бюджета муниципального района, должностными лицами при осуществлении полномочий в области градостроительной (строительной) деятельности на территории муниципального района, физическими и юридическими лицами, как основание для разрешения споров по вопросам градостроительного проектирования.</w:t>
      </w:r>
    </w:p>
    <w:p w:rsidR="006E0BA9" w:rsidRPr="00226CB7" w:rsidRDefault="006E0BA9" w:rsidP="006E0BA9">
      <w:pPr>
        <w:widowControl w:val="0"/>
        <w:spacing w:line="360" w:lineRule="auto"/>
        <w:ind w:firstLine="709"/>
        <w:jc w:val="both"/>
        <w:rPr>
          <w:rFonts w:eastAsia="Calibri"/>
          <w:spacing w:val="-2"/>
          <w:sz w:val="26"/>
          <w:szCs w:val="26"/>
        </w:rPr>
      </w:pPr>
      <w:r w:rsidRPr="00226CB7">
        <w:rPr>
          <w:rFonts w:eastAsia="Calibri"/>
          <w:sz w:val="26"/>
          <w:szCs w:val="26"/>
        </w:rPr>
        <w:t xml:space="preserve">Нормативы градостроительного проектирования </w:t>
      </w:r>
      <w:r w:rsidRPr="00226CB7">
        <w:rPr>
          <w:rFonts w:eastAsia="Calibri"/>
          <w:spacing w:val="-2"/>
          <w:sz w:val="26"/>
          <w:szCs w:val="26"/>
        </w:rPr>
        <w:t xml:space="preserve">входят в систему нормативных документов, регламентирующих градостроительную деятельность в муниципальном районе, и устанавливают требования, обязательные для всех субъектов градостроительных отношений, осуществляющих свою деятельность на территории муниципального района Камчатского края, независимо от их организационно-правовой формы. </w:t>
      </w:r>
    </w:p>
    <w:p w:rsidR="006E0BA9" w:rsidRPr="00226CB7" w:rsidRDefault="006E0BA9" w:rsidP="006E0BA9">
      <w:pPr>
        <w:widowControl w:val="0"/>
        <w:spacing w:line="360" w:lineRule="auto"/>
        <w:ind w:firstLine="709"/>
        <w:jc w:val="both"/>
        <w:rPr>
          <w:rFonts w:eastAsia="Calibri"/>
          <w:sz w:val="26"/>
          <w:szCs w:val="26"/>
        </w:rPr>
      </w:pPr>
      <w:r w:rsidRPr="00226CB7">
        <w:rPr>
          <w:rFonts w:eastAsia="Calibri"/>
          <w:sz w:val="26"/>
          <w:szCs w:val="26"/>
        </w:rPr>
        <w:t>Местные нормативы градостроительного проектирования муниципального района конкретизируют и развивают основные положения действующих федеральных норм. По вопросам, не рассматриваемым в местных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27.12.2002 № 184-ФЗ «О техническом регулировании».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6E0BA9" w:rsidRPr="00226CB7" w:rsidRDefault="006E0BA9" w:rsidP="006E0BA9">
      <w:pPr>
        <w:widowControl w:val="0"/>
        <w:snapToGrid w:val="0"/>
        <w:spacing w:line="360" w:lineRule="auto"/>
        <w:ind w:firstLine="709"/>
        <w:jc w:val="both"/>
        <w:rPr>
          <w:sz w:val="26"/>
          <w:szCs w:val="26"/>
        </w:rPr>
      </w:pPr>
      <w:r w:rsidRPr="00226CB7">
        <w:rPr>
          <w:sz w:val="26"/>
          <w:szCs w:val="26"/>
        </w:rPr>
        <w:t xml:space="preserve">Расчетные показатели минимально допустимого уровня обеспеченности населения </w:t>
      </w:r>
      <w:r w:rsidRPr="00226CB7">
        <w:rPr>
          <w:sz w:val="26"/>
          <w:szCs w:val="26"/>
        </w:rPr>
        <w:lastRenderedPageBreak/>
        <w:t>муниципального района объектами местного значения,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
    <w:p w:rsidR="006E0BA9" w:rsidRPr="00226CB7" w:rsidRDefault="006E0BA9" w:rsidP="006E0BA9">
      <w:pPr>
        <w:widowControl w:val="0"/>
        <w:spacing w:line="360" w:lineRule="auto"/>
        <w:ind w:firstLine="709"/>
        <w:jc w:val="both"/>
        <w:rPr>
          <w:sz w:val="26"/>
          <w:szCs w:val="26"/>
        </w:rPr>
      </w:pPr>
      <w:r w:rsidRPr="00226CB7">
        <w:rPr>
          <w:sz w:val="26"/>
          <w:szCs w:val="26"/>
        </w:rPr>
        <w:t>Расчетные показатели максимально допустимого уровня территориальной доступности объектов местного значения для населения муниципального района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17470F" w:rsidRDefault="0017470F" w:rsidP="006E0BA9">
      <w:pPr>
        <w:widowControl w:val="0"/>
        <w:tabs>
          <w:tab w:val="left" w:pos="851"/>
        </w:tabs>
        <w:suppressAutoHyphens/>
        <w:spacing w:line="360" w:lineRule="auto"/>
        <w:jc w:val="center"/>
        <w:outlineLvl w:val="0"/>
        <w:rPr>
          <w:rFonts w:eastAsia="Calibri"/>
          <w:b/>
          <w:bCs/>
          <w:caps/>
          <w:kern w:val="32"/>
          <w:sz w:val="26"/>
          <w:szCs w:val="26"/>
        </w:rPr>
      </w:pPr>
    </w:p>
    <w:p w:rsidR="006E0BA9" w:rsidRPr="00226CB7" w:rsidRDefault="006E0BA9" w:rsidP="006E0BA9">
      <w:pPr>
        <w:widowControl w:val="0"/>
        <w:tabs>
          <w:tab w:val="left" w:pos="851"/>
        </w:tabs>
        <w:suppressAutoHyphens/>
        <w:spacing w:line="360" w:lineRule="auto"/>
        <w:jc w:val="center"/>
        <w:outlineLvl w:val="0"/>
        <w:rPr>
          <w:rFonts w:eastAsia="Calibri"/>
          <w:b/>
          <w:bCs/>
          <w:caps/>
          <w:kern w:val="32"/>
          <w:sz w:val="26"/>
          <w:szCs w:val="26"/>
        </w:rPr>
      </w:pPr>
      <w:r w:rsidRPr="00226CB7">
        <w:rPr>
          <w:rFonts w:eastAsia="Calibri"/>
          <w:b/>
          <w:bCs/>
          <w:caps/>
          <w:kern w:val="32"/>
          <w:sz w:val="26"/>
          <w:szCs w:val="26"/>
        </w:rPr>
        <w:lastRenderedPageBreak/>
        <w:t>2</w:t>
      </w:r>
      <w:r w:rsidRPr="00226CB7">
        <w:rPr>
          <w:b/>
          <w:bCs/>
          <w:caps/>
          <w:kern w:val="32"/>
          <w:sz w:val="26"/>
          <w:szCs w:val="26"/>
          <w:lang w:eastAsia="en-US"/>
        </w:rPr>
        <w:t xml:space="preserve">. </w:t>
      </w:r>
      <w:r w:rsidRPr="00226CB7">
        <w:rPr>
          <w:rFonts w:eastAsia="Calibri"/>
          <w:b/>
          <w:bCs/>
          <w:caps/>
          <w:kern w:val="32"/>
          <w:sz w:val="28"/>
          <w:szCs w:val="28"/>
          <w:lang w:eastAsia="en-US"/>
        </w:rPr>
        <w:t xml:space="preserve">Правила применения </w:t>
      </w:r>
      <w:r w:rsidRPr="00226CB7">
        <w:rPr>
          <w:rFonts w:eastAsia="Calibri"/>
          <w:b/>
          <w:bCs/>
          <w:caps/>
          <w:kern w:val="32"/>
          <w:sz w:val="28"/>
          <w:szCs w:val="28"/>
        </w:rPr>
        <w:t xml:space="preserve">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Усть-Камчатского муниципального района, </w:t>
      </w:r>
      <w:r w:rsidRPr="00226CB7">
        <w:rPr>
          <w:rFonts w:eastAsia="Calibri"/>
          <w:b/>
          <w:bCs/>
          <w:caps/>
          <w:kern w:val="32"/>
          <w:sz w:val="28"/>
          <w:szCs w:val="28"/>
          <w:lang w:eastAsia="en-US"/>
        </w:rPr>
        <w:t>содержащихся в основной части нормативов градостроительного проектирования</w:t>
      </w:r>
    </w:p>
    <w:p w:rsidR="006E0BA9" w:rsidRPr="00226CB7" w:rsidRDefault="006E0BA9" w:rsidP="006E0BA9">
      <w:pPr>
        <w:widowControl w:val="0"/>
        <w:autoSpaceDE w:val="0"/>
        <w:autoSpaceDN w:val="0"/>
        <w:adjustRightInd w:val="0"/>
        <w:spacing w:line="360" w:lineRule="auto"/>
        <w:ind w:firstLine="720"/>
        <w:jc w:val="both"/>
        <w:rPr>
          <w:rFonts w:eastAsia="Calibri"/>
          <w:sz w:val="26"/>
          <w:szCs w:val="26"/>
        </w:rPr>
      </w:pPr>
    </w:p>
    <w:p w:rsidR="006E0BA9" w:rsidRPr="00226CB7" w:rsidRDefault="006E0BA9" w:rsidP="006E0BA9">
      <w:pPr>
        <w:widowControl w:val="0"/>
        <w:autoSpaceDE w:val="0"/>
        <w:autoSpaceDN w:val="0"/>
        <w:adjustRightInd w:val="0"/>
        <w:spacing w:line="360" w:lineRule="auto"/>
        <w:ind w:firstLine="720"/>
        <w:jc w:val="both"/>
        <w:rPr>
          <w:rFonts w:eastAsia="Calibri"/>
          <w:sz w:val="26"/>
          <w:szCs w:val="26"/>
        </w:rPr>
      </w:pPr>
      <w:r w:rsidRPr="00226CB7">
        <w:rPr>
          <w:rFonts w:eastAsia="Calibri"/>
          <w:sz w:val="26"/>
          <w:szCs w:val="26"/>
        </w:rPr>
        <w:t>Установление совокупности расчетных показателей минимально допустимого уровня обеспеченности объектами местного значения, установление максимально допустимого уровня территориальной доступности таких объектов для населения муниципального района Камчатского края необходимы для определения местоположения планируемых к размещению объектов местного значения в схеме территориального планирования муниципального района и в документации по планировке межселенных территории в целях обеспечения благоприятных условий жизнедеятельности населения на территории муниципального района.</w:t>
      </w:r>
    </w:p>
    <w:p w:rsidR="006E0BA9" w:rsidRPr="00226CB7" w:rsidRDefault="006E0BA9" w:rsidP="006E0BA9">
      <w:pPr>
        <w:widowControl w:val="0"/>
        <w:autoSpaceDE w:val="0"/>
        <w:autoSpaceDN w:val="0"/>
        <w:adjustRightInd w:val="0"/>
        <w:spacing w:line="360" w:lineRule="auto"/>
        <w:ind w:firstLine="720"/>
        <w:jc w:val="both"/>
        <w:rPr>
          <w:rFonts w:eastAsia="Calibri"/>
          <w:sz w:val="26"/>
          <w:szCs w:val="26"/>
        </w:rPr>
      </w:pPr>
      <w:r w:rsidRPr="00226CB7">
        <w:rPr>
          <w:rFonts w:eastAsia="Calibri"/>
          <w:sz w:val="26"/>
          <w:szCs w:val="26"/>
        </w:rPr>
        <w:t xml:space="preserve">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 установленного настоящими нормативами, и максимально допустимого уровня территориальной доступности того или иного объекта, установленного настоящими нормативами в целях градостроительного проектирования. </w:t>
      </w:r>
    </w:p>
    <w:p w:rsidR="006E0BA9" w:rsidRPr="00226CB7" w:rsidRDefault="006E0BA9" w:rsidP="006E0BA9">
      <w:pPr>
        <w:widowControl w:val="0"/>
        <w:autoSpaceDE w:val="0"/>
        <w:autoSpaceDN w:val="0"/>
        <w:adjustRightInd w:val="0"/>
        <w:spacing w:line="360" w:lineRule="auto"/>
        <w:ind w:firstLine="720"/>
        <w:jc w:val="both"/>
        <w:rPr>
          <w:sz w:val="26"/>
          <w:szCs w:val="26"/>
          <w:lang w:eastAsia="en-US"/>
        </w:rPr>
      </w:pPr>
      <w:r w:rsidRPr="00226CB7">
        <w:rPr>
          <w:rFonts w:eastAsia="Calibri"/>
          <w:sz w:val="26"/>
          <w:szCs w:val="26"/>
        </w:rPr>
        <w:t>Перечень</w:t>
      </w:r>
      <w:r w:rsidRPr="00226CB7">
        <w:rPr>
          <w:rFonts w:eastAsia="Calibri"/>
          <w:bCs/>
          <w:sz w:val="26"/>
          <w:szCs w:val="26"/>
        </w:rPr>
        <w:t xml:space="preserve"> нормируемых показателей, </w:t>
      </w:r>
      <w:r w:rsidRPr="00226CB7">
        <w:rPr>
          <w:rFonts w:eastAsia="Calibri"/>
          <w:sz w:val="26"/>
          <w:szCs w:val="26"/>
        </w:rPr>
        <w:t xml:space="preserve">применяемых при разработке </w:t>
      </w:r>
      <w:r w:rsidRPr="00226CB7">
        <w:rPr>
          <w:rFonts w:eastAsia="Calibri"/>
          <w:sz w:val="26"/>
          <w:szCs w:val="26"/>
          <w:lang w:eastAsia="en-US"/>
        </w:rPr>
        <w:t>схемы территориального планирования муниципального района (СТП МР) и документации по планировке межселенных территорий (ДПТ), приведен в таблице 1.</w:t>
      </w:r>
    </w:p>
    <w:p w:rsidR="006E0BA9" w:rsidRPr="00226CB7" w:rsidRDefault="006E0BA9" w:rsidP="006E0BA9">
      <w:pPr>
        <w:spacing w:after="200" w:line="276" w:lineRule="auto"/>
        <w:rPr>
          <w:b/>
          <w:caps/>
          <w:sz w:val="26"/>
          <w:szCs w:val="26"/>
          <w:lang w:eastAsia="en-US"/>
        </w:rPr>
        <w:sectPr w:rsidR="006E0BA9" w:rsidRPr="00226CB7" w:rsidSect="009046E3">
          <w:footerReference w:type="even" r:id="rId7"/>
          <w:footerReference w:type="default" r:id="rId8"/>
          <w:pgSz w:w="11906" w:h="16838" w:code="9"/>
          <w:pgMar w:top="1134" w:right="680" w:bottom="1134" w:left="1134" w:header="709" w:footer="709" w:gutter="0"/>
          <w:cols w:space="708"/>
          <w:docGrid w:linePitch="360"/>
        </w:sectPr>
      </w:pPr>
    </w:p>
    <w:p w:rsidR="006E0BA9" w:rsidRPr="00226CB7" w:rsidRDefault="006E0BA9" w:rsidP="006E0BA9">
      <w:pPr>
        <w:jc w:val="right"/>
        <w:rPr>
          <w:rFonts w:eastAsia="Calibri"/>
          <w:sz w:val="26"/>
          <w:szCs w:val="26"/>
        </w:rPr>
      </w:pPr>
      <w:r w:rsidRPr="00226CB7">
        <w:rPr>
          <w:rFonts w:eastAsia="Calibri"/>
          <w:sz w:val="26"/>
          <w:szCs w:val="26"/>
        </w:rPr>
        <w:lastRenderedPageBreak/>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30"/>
        <w:gridCol w:w="1827"/>
        <w:gridCol w:w="2382"/>
        <w:gridCol w:w="2382"/>
      </w:tblGrid>
      <w:tr w:rsidR="006E0BA9" w:rsidRPr="00226CB7" w:rsidTr="004E00C8">
        <w:trPr>
          <w:trHeight w:val="312"/>
          <w:tblHeader/>
          <w:jc w:val="center"/>
        </w:trPr>
        <w:tc>
          <w:tcPr>
            <w:tcW w:w="7930" w:type="dxa"/>
            <w:vMerge w:val="restart"/>
            <w:vAlign w:val="center"/>
          </w:tcPr>
          <w:p w:rsidR="006E0BA9" w:rsidRPr="00226CB7" w:rsidRDefault="006E0BA9" w:rsidP="004E00C8">
            <w:pPr>
              <w:suppressAutoHyphens/>
              <w:autoSpaceDE w:val="0"/>
              <w:autoSpaceDN w:val="0"/>
              <w:adjustRightInd w:val="0"/>
              <w:ind w:firstLine="32"/>
              <w:jc w:val="center"/>
              <w:rPr>
                <w:rFonts w:eastAsia="Calibri"/>
                <w:b/>
                <w:bCs/>
              </w:rPr>
            </w:pPr>
            <w:r w:rsidRPr="00226CB7">
              <w:rPr>
                <w:rFonts w:eastAsia="Calibri"/>
                <w:b/>
                <w:bCs/>
                <w:sz w:val="22"/>
                <w:szCs w:val="22"/>
              </w:rPr>
              <w:t>Наименование расчетных показателей</w:t>
            </w:r>
          </w:p>
        </w:tc>
        <w:tc>
          <w:tcPr>
            <w:tcW w:w="1827" w:type="dxa"/>
            <w:vMerge w:val="restart"/>
            <w:vAlign w:val="center"/>
          </w:tcPr>
          <w:p w:rsidR="006E0BA9" w:rsidRPr="00226CB7" w:rsidRDefault="006E0BA9" w:rsidP="004E00C8">
            <w:pPr>
              <w:suppressAutoHyphens/>
              <w:autoSpaceDE w:val="0"/>
              <w:autoSpaceDN w:val="0"/>
              <w:adjustRightInd w:val="0"/>
              <w:jc w:val="center"/>
              <w:rPr>
                <w:rFonts w:eastAsia="Calibri"/>
                <w:b/>
              </w:rPr>
            </w:pPr>
            <w:r w:rsidRPr="00226CB7">
              <w:rPr>
                <w:rFonts w:eastAsia="Calibri"/>
                <w:b/>
                <w:sz w:val="22"/>
                <w:szCs w:val="22"/>
              </w:rPr>
              <w:t xml:space="preserve">Единицы </w:t>
            </w:r>
          </w:p>
          <w:p w:rsidR="006E0BA9" w:rsidRPr="00226CB7" w:rsidRDefault="006E0BA9" w:rsidP="004E00C8">
            <w:pPr>
              <w:suppressAutoHyphens/>
              <w:autoSpaceDE w:val="0"/>
              <w:autoSpaceDN w:val="0"/>
              <w:adjustRightInd w:val="0"/>
              <w:jc w:val="center"/>
              <w:rPr>
                <w:rFonts w:eastAsia="Calibri"/>
                <w:b/>
              </w:rPr>
            </w:pPr>
            <w:r w:rsidRPr="00226CB7">
              <w:rPr>
                <w:rFonts w:eastAsia="Calibri"/>
                <w:b/>
                <w:sz w:val="22"/>
                <w:szCs w:val="22"/>
              </w:rPr>
              <w:t xml:space="preserve">измерения </w:t>
            </w:r>
          </w:p>
        </w:tc>
        <w:tc>
          <w:tcPr>
            <w:tcW w:w="4764" w:type="dxa"/>
            <w:gridSpan w:val="2"/>
            <w:vAlign w:val="center"/>
          </w:tcPr>
          <w:p w:rsidR="006E0BA9" w:rsidRPr="00226CB7" w:rsidRDefault="006E0BA9" w:rsidP="004E00C8">
            <w:pPr>
              <w:suppressAutoHyphens/>
              <w:autoSpaceDE w:val="0"/>
              <w:autoSpaceDN w:val="0"/>
              <w:adjustRightInd w:val="0"/>
              <w:ind w:left="-113" w:right="-113" w:firstLine="27"/>
              <w:jc w:val="center"/>
              <w:rPr>
                <w:rFonts w:eastAsia="Calibri"/>
                <w:b/>
              </w:rPr>
            </w:pPr>
            <w:r w:rsidRPr="00226CB7">
              <w:rPr>
                <w:rFonts w:eastAsia="Calibri"/>
                <w:b/>
                <w:sz w:val="22"/>
                <w:szCs w:val="22"/>
              </w:rPr>
              <w:t>Правила применения расчетных показателей</w:t>
            </w:r>
          </w:p>
        </w:tc>
      </w:tr>
      <w:tr w:rsidR="006E0BA9" w:rsidRPr="00226CB7" w:rsidTr="004E00C8">
        <w:trPr>
          <w:trHeight w:val="284"/>
          <w:tblHeader/>
          <w:jc w:val="center"/>
        </w:trPr>
        <w:tc>
          <w:tcPr>
            <w:tcW w:w="7930" w:type="dxa"/>
            <w:vMerge/>
            <w:vAlign w:val="center"/>
          </w:tcPr>
          <w:p w:rsidR="006E0BA9" w:rsidRPr="00226CB7" w:rsidRDefault="006E0BA9" w:rsidP="004E00C8">
            <w:pPr>
              <w:suppressAutoHyphens/>
              <w:autoSpaceDE w:val="0"/>
              <w:autoSpaceDN w:val="0"/>
              <w:adjustRightInd w:val="0"/>
              <w:ind w:firstLine="32"/>
              <w:jc w:val="center"/>
              <w:rPr>
                <w:rFonts w:eastAsia="Calibri"/>
                <w:b/>
                <w:bCs/>
              </w:rPr>
            </w:pPr>
          </w:p>
        </w:tc>
        <w:tc>
          <w:tcPr>
            <w:tcW w:w="1827" w:type="dxa"/>
            <w:vMerge/>
            <w:vAlign w:val="center"/>
          </w:tcPr>
          <w:p w:rsidR="006E0BA9" w:rsidRPr="00226CB7" w:rsidRDefault="006E0BA9" w:rsidP="004E00C8">
            <w:pPr>
              <w:suppressAutoHyphens/>
              <w:autoSpaceDE w:val="0"/>
              <w:autoSpaceDN w:val="0"/>
              <w:adjustRightInd w:val="0"/>
              <w:jc w:val="center"/>
              <w:rPr>
                <w:rFonts w:eastAsia="Calibri"/>
                <w:b/>
              </w:rPr>
            </w:pPr>
          </w:p>
        </w:tc>
        <w:tc>
          <w:tcPr>
            <w:tcW w:w="2382" w:type="dxa"/>
            <w:vAlign w:val="center"/>
          </w:tcPr>
          <w:p w:rsidR="006E0BA9" w:rsidRPr="00226CB7" w:rsidRDefault="006E0BA9" w:rsidP="004E00C8">
            <w:pPr>
              <w:suppressAutoHyphens/>
              <w:autoSpaceDE w:val="0"/>
              <w:autoSpaceDN w:val="0"/>
              <w:adjustRightInd w:val="0"/>
              <w:ind w:left="-113" w:right="-113" w:firstLine="27"/>
              <w:jc w:val="center"/>
              <w:rPr>
                <w:rFonts w:eastAsia="Calibri"/>
                <w:b/>
              </w:rPr>
            </w:pPr>
            <w:r w:rsidRPr="00226CB7">
              <w:rPr>
                <w:rFonts w:eastAsia="Calibri"/>
                <w:b/>
                <w:bCs/>
                <w:sz w:val="22"/>
                <w:szCs w:val="22"/>
              </w:rPr>
              <w:t>СТП МР</w:t>
            </w:r>
          </w:p>
        </w:tc>
        <w:tc>
          <w:tcPr>
            <w:tcW w:w="2382" w:type="dxa"/>
            <w:vAlign w:val="center"/>
          </w:tcPr>
          <w:p w:rsidR="006E0BA9" w:rsidRPr="00226CB7" w:rsidRDefault="006E0BA9" w:rsidP="004E00C8">
            <w:pPr>
              <w:suppressAutoHyphens/>
              <w:autoSpaceDE w:val="0"/>
              <w:autoSpaceDN w:val="0"/>
              <w:adjustRightInd w:val="0"/>
              <w:ind w:left="-113" w:right="-113" w:firstLine="27"/>
              <w:jc w:val="center"/>
              <w:rPr>
                <w:rFonts w:eastAsia="Calibri"/>
                <w:b/>
              </w:rPr>
            </w:pPr>
            <w:r w:rsidRPr="00226CB7">
              <w:rPr>
                <w:rFonts w:eastAsia="Calibri"/>
                <w:b/>
                <w:sz w:val="22"/>
                <w:szCs w:val="22"/>
              </w:rPr>
              <w:t>ДПТ</w:t>
            </w:r>
          </w:p>
        </w:tc>
      </w:tr>
      <w:tr w:rsidR="006E0BA9" w:rsidRPr="00226CB7" w:rsidTr="004E00C8">
        <w:trPr>
          <w:trHeight w:val="340"/>
          <w:jc w:val="center"/>
        </w:trPr>
        <w:tc>
          <w:tcPr>
            <w:tcW w:w="14521" w:type="dxa"/>
            <w:gridSpan w:val="4"/>
            <w:vAlign w:val="center"/>
          </w:tcPr>
          <w:p w:rsidR="006E0BA9" w:rsidRPr="00226CB7" w:rsidRDefault="006E0BA9" w:rsidP="004E00C8">
            <w:pPr>
              <w:suppressAutoHyphens/>
              <w:autoSpaceDE w:val="0"/>
              <w:autoSpaceDN w:val="0"/>
              <w:adjustRightInd w:val="0"/>
              <w:spacing w:before="40" w:after="40"/>
              <w:ind w:firstLine="28"/>
              <w:rPr>
                <w:rFonts w:eastAsia="Calibri"/>
              </w:rPr>
            </w:pPr>
            <w:r w:rsidRPr="00226CB7">
              <w:rPr>
                <w:rFonts w:eastAsia="Calibri"/>
                <w:b/>
                <w:sz w:val="22"/>
                <w:szCs w:val="22"/>
              </w:rPr>
              <w:t>Зонирование территории муниципального района</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Категории земель муниципального района по целевому назначению</w:t>
            </w:r>
          </w:p>
        </w:tc>
        <w:tc>
          <w:tcPr>
            <w:tcW w:w="1827" w:type="dxa"/>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shd w:val="clear" w:color="auto" w:fill="auto"/>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Распределение земельного фонда муниципального района</w:t>
            </w:r>
            <w:r w:rsidRPr="00226CB7">
              <w:rPr>
                <w:rFonts w:eastAsia="Calibri"/>
                <w:b/>
                <w:bCs/>
              </w:rPr>
              <w:t xml:space="preserve"> </w:t>
            </w:r>
            <w:r w:rsidRPr="00226CB7">
              <w:rPr>
                <w:rFonts w:eastAsia="Calibri"/>
                <w:bCs/>
                <w:sz w:val="22"/>
                <w:szCs w:val="22"/>
              </w:rPr>
              <w:t>по категориям земель</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тыс. га</w:t>
            </w:r>
          </w:p>
        </w:tc>
        <w:tc>
          <w:tcPr>
            <w:tcW w:w="2382" w:type="dxa"/>
            <w:vAlign w:val="center"/>
          </w:tcPr>
          <w:p w:rsidR="006E0BA9" w:rsidRPr="00226CB7" w:rsidRDefault="006E0BA9" w:rsidP="004E00C8">
            <w:pPr>
              <w:suppressAutoHyphens/>
              <w:autoSpaceDE w:val="0"/>
              <w:autoSpaceDN w:val="0"/>
              <w:adjustRightInd w:val="0"/>
              <w:ind w:firstLine="32"/>
              <w:jc w:val="center"/>
              <w:rPr>
                <w:rFonts w:eastAsia="Calibri"/>
              </w:rPr>
            </w:pPr>
            <w:r w:rsidRPr="00226CB7">
              <w:rPr>
                <w:rFonts w:eastAsia="Calibri"/>
                <w:sz w:val="22"/>
                <w:szCs w:val="22"/>
              </w:rPr>
              <w:t>+</w:t>
            </w:r>
          </w:p>
        </w:tc>
        <w:tc>
          <w:tcPr>
            <w:tcW w:w="2382" w:type="dxa"/>
            <w:shd w:val="clear" w:color="auto" w:fill="auto"/>
            <w:vAlign w:val="center"/>
          </w:tcPr>
          <w:p w:rsidR="006E0BA9" w:rsidRPr="00226CB7" w:rsidRDefault="006E0BA9" w:rsidP="004E00C8">
            <w:pPr>
              <w:suppressAutoHyphens/>
              <w:autoSpaceDE w:val="0"/>
              <w:autoSpaceDN w:val="0"/>
              <w:adjustRightInd w:val="0"/>
              <w:ind w:firstLine="15"/>
              <w:jc w:val="center"/>
              <w:rPr>
                <w:rFonts w:eastAsia="Calibri"/>
              </w:rPr>
            </w:pPr>
            <w:r w:rsidRPr="00226CB7">
              <w:rPr>
                <w:rFonts w:eastAsia="Calibri"/>
                <w:sz w:val="22"/>
                <w:szCs w:val="22"/>
              </w:rPr>
              <w:t>+</w:t>
            </w:r>
          </w:p>
        </w:tc>
      </w:tr>
      <w:tr w:rsidR="006E0BA9" w:rsidRPr="00226CB7" w:rsidTr="004E00C8">
        <w:trPr>
          <w:trHeight w:val="340"/>
          <w:jc w:val="center"/>
        </w:trPr>
        <w:tc>
          <w:tcPr>
            <w:tcW w:w="14521" w:type="dxa"/>
            <w:gridSpan w:val="4"/>
            <w:vAlign w:val="center"/>
          </w:tcPr>
          <w:p w:rsidR="006E0BA9" w:rsidRPr="00226CB7" w:rsidRDefault="006E0BA9" w:rsidP="004E00C8">
            <w:pPr>
              <w:suppressAutoHyphens/>
              <w:autoSpaceDE w:val="0"/>
              <w:autoSpaceDN w:val="0"/>
              <w:adjustRightInd w:val="0"/>
              <w:spacing w:before="40" w:after="40"/>
              <w:ind w:firstLine="28"/>
              <w:rPr>
                <w:rFonts w:eastAsia="Calibri"/>
                <w:b/>
              </w:rPr>
            </w:pPr>
            <w:r w:rsidRPr="00226CB7">
              <w:rPr>
                <w:rFonts w:eastAsia="Calibri"/>
                <w:b/>
                <w:bCs/>
                <w:sz w:val="22"/>
                <w:szCs w:val="22"/>
              </w:rPr>
              <w:t>Расчетные показатели объектов местного значения муниципального района</w:t>
            </w:r>
          </w:p>
        </w:tc>
      </w:tr>
      <w:tr w:rsidR="006E0BA9" w:rsidRPr="00226CB7" w:rsidTr="004E00C8">
        <w:trPr>
          <w:trHeight w:val="340"/>
          <w:jc w:val="center"/>
        </w:trPr>
        <w:tc>
          <w:tcPr>
            <w:tcW w:w="7930" w:type="dxa"/>
            <w:vAlign w:val="center"/>
          </w:tcPr>
          <w:p w:rsidR="006E0BA9" w:rsidRPr="00226CB7" w:rsidRDefault="006E0BA9" w:rsidP="004E00C8">
            <w:pPr>
              <w:widowControl w:val="0"/>
              <w:suppressAutoHyphens/>
              <w:spacing w:before="40" w:after="40"/>
              <w:rPr>
                <w:rFonts w:eastAsia="Calibri"/>
                <w:b/>
                <w:bCs/>
                <w:i/>
              </w:rPr>
            </w:pPr>
            <w:r w:rsidRPr="00226CB7">
              <w:rPr>
                <w:rFonts w:eastAsia="Calibri"/>
                <w:b/>
                <w:bCs/>
                <w:i/>
                <w:sz w:val="22"/>
                <w:szCs w:val="22"/>
              </w:rPr>
              <w:t>Объекты инженерного обеспечения:</w:t>
            </w:r>
          </w:p>
        </w:tc>
        <w:tc>
          <w:tcPr>
            <w:tcW w:w="1827" w:type="dxa"/>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40" w:after="40"/>
              <w:rPr>
                <w:rFonts w:eastAsia="Calibri"/>
                <w:bCs/>
                <w:i/>
              </w:rPr>
            </w:pPr>
            <w:r w:rsidRPr="00226CB7">
              <w:rPr>
                <w:rFonts w:eastAsia="Calibri"/>
                <w:bCs/>
                <w:i/>
                <w:sz w:val="22"/>
                <w:szCs w:val="22"/>
              </w:rPr>
              <w:t>Объекты электроснабжения:</w:t>
            </w:r>
          </w:p>
        </w:tc>
        <w:tc>
          <w:tcPr>
            <w:tcW w:w="1827" w:type="dxa"/>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нормативной плотности застройки объектов по производству электроэнергии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Размеры санитарно-защитных зон от объектов по производству электроэнергии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 размеры охранных зон объектов по производству электроэнергии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минимально допустимого уровня обеспеченности (укрупненные показатели расхода электроэнергии) и максимально допустимого уровня территориальной доступности объектов электроснабжения: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ind w:left="168" w:hanging="168"/>
              <w:rPr>
                <w:rFonts w:eastAsia="Calibri"/>
                <w:bCs/>
              </w:rPr>
            </w:pPr>
            <w:r w:rsidRPr="00226CB7">
              <w:rPr>
                <w:rFonts w:eastAsia="Calibri"/>
                <w:bCs/>
                <w:sz w:val="22"/>
                <w:szCs w:val="22"/>
              </w:rPr>
              <w:t>- расчетные показатели минимально допустимого уровня обеспеченности (укрупненные показатели расхода электроэнергии)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кВт∙ч/чел.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spacing w:before="6" w:after="6"/>
              <w:ind w:left="168"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 объектов электроснабжения</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ширины полос земель, предоставляемых на период строительства воздушных линий электропередачи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площадей земельных участков под опоры</w:t>
            </w:r>
          </w:p>
        </w:tc>
        <w:tc>
          <w:tcPr>
            <w:tcW w:w="1827" w:type="dxa"/>
            <w:vAlign w:val="center"/>
          </w:tcPr>
          <w:p w:rsidR="006E0BA9" w:rsidRPr="00226CB7" w:rsidRDefault="006E0BA9" w:rsidP="004E00C8">
            <w:pPr>
              <w:suppressAutoHyphens/>
              <w:autoSpaceDE w:val="0"/>
              <w:autoSpaceDN w:val="0"/>
              <w:adjustRightInd w:val="0"/>
              <w:jc w:val="center"/>
              <w:rPr>
                <w:rFonts w:eastAsia="Calibri"/>
                <w:vertAlign w:val="superscript"/>
              </w:rPr>
            </w:pPr>
            <w:r w:rsidRPr="00226CB7">
              <w:rPr>
                <w:rFonts w:eastAsia="Calibri"/>
                <w:sz w:val="22"/>
                <w:szCs w:val="22"/>
              </w:rPr>
              <w:t>м</w:t>
            </w:r>
            <w:r w:rsidRPr="00226CB7">
              <w:rPr>
                <w:rFonts w:eastAsia="Calibri"/>
                <w:sz w:val="22"/>
                <w:szCs w:val="22"/>
                <w:vertAlign w:val="superscript"/>
              </w:rPr>
              <w:t>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ширины полос земель, предоставляемых во временное краткосрочное пользование для кабельных линий электропередачи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6" w:after="6"/>
              <w:rPr>
                <w:rFonts w:eastAsia="Calibri"/>
                <w:bCs/>
              </w:rPr>
            </w:pPr>
            <w:r w:rsidRPr="00226CB7">
              <w:rPr>
                <w:rFonts w:eastAsia="Calibri"/>
                <w:bCs/>
                <w:sz w:val="22"/>
                <w:szCs w:val="22"/>
              </w:rPr>
              <w:t>Расчетные показатели размеров охранных зон для линий электропередачи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widowControl w:val="0"/>
              <w:suppressAutoHyphens/>
              <w:rPr>
                <w:rFonts w:eastAsia="Calibri"/>
                <w:bCs/>
                <w:i/>
              </w:rPr>
            </w:pPr>
            <w:r w:rsidRPr="00226CB7">
              <w:rPr>
                <w:rFonts w:eastAsia="Calibri"/>
                <w:b/>
                <w:i/>
                <w:sz w:val="22"/>
                <w:szCs w:val="22"/>
              </w:rPr>
              <w:t>Автомобильные дороги местного значения вне границ населенных пунктов в границах муниципального района</w:t>
            </w:r>
          </w:p>
        </w:tc>
        <w:tc>
          <w:tcPr>
            <w:tcW w:w="1827" w:type="dxa"/>
            <w:vAlign w:val="center"/>
          </w:tcPr>
          <w:p w:rsidR="006E0BA9" w:rsidRPr="00226CB7" w:rsidRDefault="006E0BA9" w:rsidP="004E00C8">
            <w:pPr>
              <w:suppressAutoHyphens/>
              <w:ind w:left="-57" w:right="-57"/>
              <w:rPr>
                <w:rFonts w:eastAsia="Calibri"/>
              </w:rPr>
            </w:pPr>
          </w:p>
        </w:tc>
        <w:tc>
          <w:tcPr>
            <w:tcW w:w="2382"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минимально допустимого уровня обеспеченности (основные расчетные параметры) и максимально допустимого уровня территориальной доступности автомобильных дорог местного значения вне границ населенных пунктов:</w:t>
            </w:r>
          </w:p>
        </w:tc>
        <w:tc>
          <w:tcPr>
            <w:tcW w:w="1827" w:type="dxa"/>
            <w:vAlign w:val="center"/>
          </w:tcPr>
          <w:p w:rsidR="006E0BA9" w:rsidRPr="00226CB7" w:rsidRDefault="006E0BA9" w:rsidP="004E00C8">
            <w:pPr>
              <w:suppressAutoHyphens/>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widowControl w:val="0"/>
              <w:suppressAutoHyphens/>
              <w:ind w:left="168" w:hanging="168"/>
              <w:rPr>
                <w:rFonts w:eastAsia="Calibri"/>
                <w:bCs/>
              </w:rPr>
            </w:pPr>
            <w:r w:rsidRPr="00226CB7">
              <w:rPr>
                <w:rFonts w:eastAsia="Calibri"/>
                <w:bCs/>
                <w:sz w:val="22"/>
                <w:szCs w:val="22"/>
              </w:rPr>
              <w:lastRenderedPageBreak/>
              <w:t>- расчетные показатели минимально допустимого уровня обеспеченности (основные расчетные параметры) автомобильных дорог местного значения вне границ населенных пунктов</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по таблице 4.2.1</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ind w:left="168" w:hanging="168"/>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 автомобильных дорог местного значения вне границ населенных пунктов</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bCs/>
                <w:sz w:val="22"/>
                <w:szCs w:val="22"/>
              </w:rPr>
              <w:t>не нормируется</w:t>
            </w:r>
          </w:p>
        </w:tc>
      </w:tr>
      <w:tr w:rsidR="006E0BA9" w:rsidRPr="00226CB7" w:rsidTr="004E00C8">
        <w:trPr>
          <w:trHeight w:val="170"/>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Полосы отвода автомобильных дорог местного значения</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по таблице 4.2.2</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территорий, отводимых под размещение автомобильных дорог</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га / </w:t>
            </w:r>
            <w:smartTag w:uri="urn:schemas-microsoft-com:office:smarttags" w:element="metricconverter">
              <w:smartTagPr>
                <w:attr w:name="ProductID" w:val="1 км"/>
              </w:smartTagPr>
              <w:r w:rsidRPr="00226CB7">
                <w:rPr>
                  <w:rFonts w:eastAsia="Calibri"/>
                  <w:sz w:val="22"/>
                  <w:szCs w:val="22"/>
                </w:rPr>
                <w:t>1 км</w:t>
              </w:r>
            </w:smartTag>
            <w:r w:rsidRPr="00226CB7">
              <w:rPr>
                <w:rFonts w:eastAsia="Calibri"/>
                <w:sz w:val="22"/>
                <w:szCs w:val="22"/>
              </w:rPr>
              <w:t xml:space="preserve"> автомобильной дороги</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 ширина придорожной полосы</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 минимальные расстояния от бровки земляного полотна автомобильных дорог до застройки</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градостроительного проектирования искусственных сооружений на автомобильных дорогах</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по таблице 4.2.6</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0"/>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Проектирование автомобильных дорог в сложных условиях</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по таблице 4.2.7</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минимально допустимого уровня обеспеченности объектами, обеспечивающими обслуживание автомобильного движения, и максимально допустимого уровня их территориальной доступности</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по таблице 4.2.8</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 нормы отвода земель, необходимых для размещения объектов, обеспечивающих обслуживание автомобильного движения</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Размеры санитарно-защитных зон от объектов, обеспечивающих обслуживание автомобильного движения</w:t>
            </w:r>
          </w:p>
        </w:tc>
        <w:tc>
          <w:tcPr>
            <w:tcW w:w="1827" w:type="dxa"/>
            <w:vAlign w:val="center"/>
          </w:tcPr>
          <w:p w:rsidR="006E0BA9" w:rsidRPr="00226CB7" w:rsidRDefault="006E0BA9" w:rsidP="004E00C8">
            <w:pPr>
              <w:suppressAutoHyphens/>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851"/>
          <w:jc w:val="center"/>
        </w:trPr>
        <w:tc>
          <w:tcPr>
            <w:tcW w:w="7930" w:type="dxa"/>
            <w:vAlign w:val="center"/>
          </w:tcPr>
          <w:p w:rsidR="006E0BA9" w:rsidRPr="00226CB7" w:rsidRDefault="006E0BA9" w:rsidP="004E00C8">
            <w:pPr>
              <w:widowControl w:val="0"/>
              <w:suppressAutoHyphens/>
              <w:rPr>
                <w:rFonts w:eastAsia="Calibri"/>
                <w:b/>
                <w:bCs/>
                <w:i/>
              </w:rPr>
            </w:pPr>
            <w:r w:rsidRPr="00226CB7">
              <w:rPr>
                <w:rFonts w:eastAsia="Calibri"/>
                <w:b/>
                <w:bCs/>
                <w:i/>
                <w:sz w:val="22"/>
                <w:szCs w:val="22"/>
              </w:rPr>
              <w:t>Объекты, необходимые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w:t>
            </w:r>
          </w:p>
        </w:tc>
        <w:tc>
          <w:tcPr>
            <w:tcW w:w="1827" w:type="dxa"/>
            <w:vAlign w:val="center"/>
          </w:tcPr>
          <w:p w:rsidR="006E0BA9" w:rsidRPr="00226CB7" w:rsidRDefault="006E0BA9" w:rsidP="004E00C8">
            <w:pPr>
              <w:suppressAutoHyphens/>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widowControl w:val="0"/>
              <w:suppressAutoHyphens/>
              <w:rPr>
                <w:rFonts w:eastAsia="Calibri"/>
                <w:bCs/>
              </w:rPr>
            </w:pPr>
            <w:r w:rsidRPr="00226CB7">
              <w:rPr>
                <w:rFonts w:eastAsia="Calibri"/>
                <w:bCs/>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предоставления транспортных услуг населению, организации транспортного обслуживания населения между поселениями в границах муниципального района:</w:t>
            </w:r>
          </w:p>
        </w:tc>
        <w:tc>
          <w:tcPr>
            <w:tcW w:w="1827" w:type="dxa"/>
            <w:vAlign w:val="center"/>
          </w:tcPr>
          <w:p w:rsidR="006E0BA9" w:rsidRPr="00226CB7" w:rsidRDefault="006E0BA9" w:rsidP="004E00C8">
            <w:pPr>
              <w:suppressAutoHyphens/>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минимально допустимого уровня обеспеченности</w:t>
            </w:r>
            <w:r w:rsidRPr="00226CB7">
              <w:rPr>
                <w:rFonts w:eastAsia="Calibri"/>
                <w:sz w:val="22"/>
                <w:szCs w:val="22"/>
              </w:rPr>
              <w:t xml:space="preserve"> </w:t>
            </w:r>
            <w:r w:rsidRPr="00226CB7">
              <w:rPr>
                <w:rFonts w:eastAsia="Calibri"/>
                <w:bCs/>
                <w:sz w:val="22"/>
                <w:szCs w:val="22"/>
              </w:rPr>
              <w:t>автобусными остановками на автомобильных дорогах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lastRenderedPageBreak/>
              <w:t xml:space="preserve">- расчетные показатели </w:t>
            </w:r>
            <w:r w:rsidRPr="00226CB7">
              <w:rPr>
                <w:rFonts w:eastAsia="Calibri"/>
                <w:bCs/>
                <w:sz w:val="22"/>
                <w:szCs w:val="22"/>
              </w:rPr>
              <w:t>максимально допустимого уровня территориальной доступности автобусных остановок на автомобильных дорогах</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км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автовокзалами, автостанциями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поселение</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автовокзалов, автостанций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минимально допустимого уровня обеспеченности автобусными парками</w:t>
            </w:r>
          </w:p>
        </w:tc>
        <w:tc>
          <w:tcPr>
            <w:tcW w:w="1827" w:type="dxa"/>
            <w:vAlign w:val="center"/>
          </w:tcPr>
          <w:p w:rsidR="006E0BA9" w:rsidRPr="00226CB7" w:rsidRDefault="006E0BA9" w:rsidP="004E00C8">
            <w:pPr>
              <w:suppressAutoHyphens/>
              <w:autoSpaceDE w:val="0"/>
              <w:autoSpaceDN w:val="0"/>
              <w:adjustRightInd w:val="0"/>
              <w:ind w:left="-113" w:right="-113"/>
              <w:jc w:val="center"/>
              <w:rPr>
                <w:rFonts w:eastAsia="Calibri"/>
              </w:rPr>
            </w:pPr>
            <w:r w:rsidRPr="00226CB7">
              <w:rPr>
                <w:rFonts w:eastAsia="Calibri"/>
                <w:sz w:val="22"/>
                <w:szCs w:val="22"/>
              </w:rPr>
              <w:t>объект / транспортное предприятие</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 автобусных парков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
                <w:bCs/>
              </w:rPr>
            </w:pPr>
            <w:r w:rsidRPr="00226CB7">
              <w:rPr>
                <w:rFonts w:eastAsia="Calibri"/>
                <w:sz w:val="22"/>
                <w:szCs w:val="22"/>
              </w:rPr>
              <w:t>- расчетные показатели минимально допустимого уровня обеспеченности площадками межрейсового отстоя автобусов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маршрут</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площадок межрейсового отстоя автобусов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станциями технического обслуживания общественного пассажирского транспорта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транспортное предприятие</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станций технического обслуживания общественного пассажирского транспорта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rPr>
                <w:rFonts w:eastAsia="Calibri"/>
                <w:bCs/>
              </w:rPr>
            </w:pPr>
            <w:r w:rsidRPr="00226CB7">
              <w:rPr>
                <w:rFonts w:eastAsia="Calibri"/>
                <w:bCs/>
                <w:sz w:val="22"/>
                <w:szCs w:val="22"/>
              </w:rPr>
              <w:t>Расчетные показатели пропускной способности и единовременной вместимости вокзалов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пас., пас/ч</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rPr>
                <w:rFonts w:eastAsia="Calibri"/>
                <w:bCs/>
              </w:rPr>
            </w:pPr>
            <w:r w:rsidRPr="00226CB7">
              <w:rPr>
                <w:rFonts w:eastAsia="Calibri"/>
                <w:bCs/>
                <w:sz w:val="22"/>
                <w:szCs w:val="22"/>
              </w:rPr>
              <w:t>Расчетные показатели минимально допустимых величин привокзальных площадей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t>Максимально допустимый уровень территориальной доступности между остановочными пунктами общественного пассажирского транспорта и внешнего транспорта на привокзальных площадях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t>Расчетные показатели – нормы отвода земель, необходимых для размещения объектов по обслуживанию пассажирских перевозок на автомобильных дорогах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t>Размеры санитарно-защитных зон от объектов по обслуживанию пассажирских перевозок</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rPr>
                <w:rFonts w:eastAsia="Calibri"/>
                <w:bCs/>
                <w:i/>
              </w:rPr>
            </w:pPr>
            <w:r w:rsidRPr="00226CB7">
              <w:rPr>
                <w:rFonts w:eastAsia="Calibri"/>
                <w:b/>
                <w:i/>
                <w:sz w:val="22"/>
                <w:szCs w:val="22"/>
              </w:rPr>
              <w:t>Объекты образования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образования: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дошкольными образовательными организациями (общего типа, специализированного типа, оздоровительные)</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xml:space="preserve">- расчетные показатели </w:t>
            </w:r>
            <w:r w:rsidRPr="00226CB7">
              <w:rPr>
                <w:rFonts w:eastAsia="Calibri"/>
                <w:bCs/>
                <w:sz w:val="22"/>
                <w:szCs w:val="22"/>
              </w:rPr>
              <w:t>максимально допустимого уровня территориальной доступности дошкольных образовательных организаций (общего типа, специализированного типа, оздоровительные)</w:t>
            </w:r>
          </w:p>
        </w:tc>
        <w:tc>
          <w:tcPr>
            <w:tcW w:w="1827" w:type="dxa"/>
            <w:vAlign w:val="center"/>
          </w:tcPr>
          <w:p w:rsidR="006E0BA9" w:rsidRPr="00226CB7" w:rsidRDefault="006E0BA9" w:rsidP="004E00C8">
            <w:pPr>
              <w:suppressAutoHyphens/>
              <w:autoSpaceDE w:val="0"/>
              <w:autoSpaceDN w:val="0"/>
              <w:adjustRightInd w:val="0"/>
              <w:jc w:val="center"/>
              <w:rPr>
                <w:rFonts w:eastAsia="Calibri"/>
                <w:b/>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дошкольных образовательных организаций (общего типа, специализированного типа, оздоровительные)</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vertAlign w:val="superscript"/>
              </w:rPr>
            </w:pPr>
            <w:r w:rsidRPr="00226CB7">
              <w:rPr>
                <w:rFonts w:eastAsia="Calibri"/>
                <w:sz w:val="22"/>
                <w:szCs w:val="22"/>
              </w:rPr>
              <w:t>- расчетные показатели минимально допустимого уровня обеспеченности детскими садами – школами, дошкольными группами в составе общеобразовательных организаций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детских садов – школ, дошкольных группх в составе общеобразовательных организаций</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ind w:left="199" w:hanging="142"/>
              <w:rPr>
                <w:rFonts w:eastAsia="Calibri"/>
                <w:bCs/>
              </w:rPr>
            </w:pPr>
            <w:r w:rsidRPr="00226CB7">
              <w:rPr>
                <w:rFonts w:eastAsia="Calibri"/>
                <w:bCs/>
                <w:sz w:val="22"/>
                <w:szCs w:val="22"/>
              </w:rPr>
              <w:t>- размеры земельных участков детских садов-школ, дошкольных групп в составе общеобразовательных организаций</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xml:space="preserve">- расчетные показатели минимально допустимого уровня обеспеченности общеобразовательными организациями </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xml:space="preserve">- расчетные показатели максимально допустимого уровня территориальной доступности общеобразовательных организаций </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общеобразовательных организаций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школами-интернатами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widowControl w:val="0"/>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школ-интернатов</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школ-интернатов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 xml:space="preserve">интегрированными образовательными организациями, объединяющими организации дошкольного, общего, дополнительного образования, интернат для детей-сирот и учащихся из отдаленных населенных пунктов численностью </w:t>
            </w:r>
            <w:r w:rsidRPr="00226CB7">
              <w:rPr>
                <w:rFonts w:eastAsia="Calibri"/>
                <w:sz w:val="22"/>
                <w:szCs w:val="22"/>
              </w:rPr>
              <w:lastRenderedPageBreak/>
              <w:t>менее 1000 чел.</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lastRenderedPageBreak/>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интегрированных образовательных организаций, объединяющих организации дошкольного, общего, дополнительного образования, интернат для детей-сирот и учащихся из отдаленных населенных пунктов численностью менее 1000 чел.</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кочевыми школами для коренных малочисленных народов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кочевых школ для коренных малочисленных народов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кочевых школ для коренных малочисленных народов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межшкольными учебно-производственными комбинатами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межшкольных учебно-производственных комбинатов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межшкольных учебно-производственных комбинатов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образовательными организациями дополнительного образования детей:</w:t>
            </w:r>
            <w:r w:rsidRPr="00226CB7">
              <w:rPr>
                <w:rFonts w:eastAsia="Calibri"/>
              </w:rPr>
              <w:t xml:space="preserve"> </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дворец (Дом) творчества школьников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техников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натуралистов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туристов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детско-юношеская спортивная школа</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детские школы искусств (музыкальная, художественная, хореографическая)</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 от общего числа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образовательных организаций дополнительного образования детей:</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lastRenderedPageBreak/>
              <w:t>- дворец (Дом) творчества школьников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техников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натуралистов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станция юных туристов</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детско-юношеская спортивная школа</w:t>
            </w:r>
          </w:p>
          <w:p w:rsidR="006E0BA9" w:rsidRPr="00226CB7" w:rsidRDefault="006E0BA9" w:rsidP="004E00C8">
            <w:pPr>
              <w:suppressAutoHyphens/>
              <w:autoSpaceDE w:val="0"/>
              <w:autoSpaceDN w:val="0"/>
              <w:adjustRightInd w:val="0"/>
              <w:ind w:left="340" w:hanging="142"/>
              <w:rPr>
                <w:rFonts w:eastAsia="Calibri"/>
              </w:rPr>
            </w:pPr>
            <w:r w:rsidRPr="00226CB7">
              <w:rPr>
                <w:rFonts w:eastAsia="Calibri"/>
                <w:sz w:val="22"/>
                <w:szCs w:val="22"/>
              </w:rPr>
              <w:t>- детские школы искусств (музыкальная, художественная, хореографическая)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lastRenderedPageBreak/>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lastRenderedPageBreak/>
              <w:t>- размеры земельных участков</w:t>
            </w:r>
            <w:r w:rsidRPr="00226CB7">
              <w:rPr>
                <w:rFonts w:eastAsia="Calibri"/>
              </w:rPr>
              <w:t xml:space="preserve"> </w:t>
            </w:r>
            <w:r w:rsidRPr="00226CB7">
              <w:rPr>
                <w:rFonts w:eastAsia="Calibri"/>
                <w:sz w:val="22"/>
                <w:szCs w:val="22"/>
              </w:rPr>
              <w:t>образовательных организаций дополнительного образования детей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помещениями для организации досуга, занятий с детьми, физкультурно-оздоровительных занятий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помещений для организации досуга, занятий с детьми, физкультурно-оздоровительных занятий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помещений для организации досуга, занятий с детьми, физкультурно-оздоровительных занятий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крытыми бассейнами для дошкольников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крытых бассейнов для дошкольников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крытых бассейнов для дошкольников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детскими лагерями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детских лагерей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170"/>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детских лагерей</w:t>
            </w:r>
          </w:p>
        </w:tc>
        <w:tc>
          <w:tcPr>
            <w:tcW w:w="1827" w:type="dxa"/>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молодежными лагерями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молодежных лагерей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молодежных лагерей</w:t>
            </w:r>
          </w:p>
        </w:tc>
        <w:tc>
          <w:tcPr>
            <w:tcW w:w="1827" w:type="dxa"/>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оздоровительными лагерями для старшеклассников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оздоровительных лагерей для старшеклассников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оздоровительных лагерей для старшеклассников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дачами дошкольных организаций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дач дошкольных организаций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дач дошкольных организаций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suppressAutoHyphens/>
              <w:autoSpaceDE w:val="0"/>
              <w:autoSpaceDN w:val="0"/>
              <w:adjustRightInd w:val="0"/>
              <w:ind w:left="199" w:hanging="142"/>
              <w:rPr>
                <w:rFonts w:eastAsia="Calibri"/>
                <w:i/>
              </w:rPr>
            </w:pPr>
            <w:r w:rsidRPr="00226CB7">
              <w:rPr>
                <w:rFonts w:eastAsia="Calibri"/>
                <w:b/>
                <w:i/>
                <w:sz w:val="22"/>
                <w:szCs w:val="22"/>
              </w:rPr>
              <w:t>Объекты здравоохранения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здравоохранения: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стационарами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перинатальные центры родильные дома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коек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стационаров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перинатальные центры родильные дома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размеры земельных участков стационаров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перинатальные центры родильные дома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 койку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стационарами для взрослых и детей для долговременного лечения (психиатрические, туберкулезные, восстановительные, наркологические, по профилактике и борьбе со СПИДом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коек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xml:space="preserve">- расчетные показатели максимально допустимого уровня территориальной </w:t>
            </w:r>
            <w:r w:rsidRPr="00226CB7">
              <w:rPr>
                <w:rFonts w:eastAsia="Calibri"/>
                <w:sz w:val="22"/>
                <w:szCs w:val="22"/>
              </w:rPr>
              <w:lastRenderedPageBreak/>
              <w:t>доступности стационаров для взрослых и детей для долговременного лечения (психиатрические, туберкулезные, восстановительные, наркологические, по профилактике и борьбе со СПИДом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lastRenderedPageBreak/>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lastRenderedPageBreak/>
              <w:t>- размеры земельных участков стационаров для взрослых и детей для долговре-менного лечения (психиатрические, туберкулезные, восстановительные, наркологические, по профилактике и борьбе со СПИДом и др.) со вспомогательными зданиями и сооружениями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 койку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полустационарными организациями (дневными стационарами)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коек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полустационарных организаций (дневных стационаров)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полустационарных организаций (дневных стационаров)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/койку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vertAlign w:val="superscript"/>
              </w:rPr>
            </w:pPr>
            <w:r w:rsidRPr="00226CB7">
              <w:rPr>
                <w:rFonts w:eastAsia="Calibri"/>
                <w:sz w:val="22"/>
                <w:szCs w:val="22"/>
              </w:rPr>
              <w:t>- расчетные показатели минимально допустимого уровня обеспеченности амбулаторно-поликлинической сетью, диспансерами без стационара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посещений в смену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амбулаторно-поликлинических сетей, диспансеров без стационара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амбулаторно-поликлинических сетей, диспансеров без стационара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w:t>
            </w:r>
            <w:r w:rsidRPr="00226CB7">
              <w:rPr>
                <w:rFonts w:eastAsia="Calibri"/>
                <w:bCs/>
                <w:sz w:val="22"/>
                <w:szCs w:val="22"/>
              </w:rPr>
              <w:t>минимально допустимого уровня обеспеченности консультативно-диагностическими центрами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посещений в смену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консультативно-диагностических центров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консультативно-диагностических центров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клинико-диагностическими центрами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посещений в смену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клинико-диагностических центров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клинико-диагностических центров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компактными полифункциональными медицинскими центрами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посещений в смену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xml:space="preserve">- расчетные показатели максимально допустимого уровня территориальной </w:t>
            </w:r>
            <w:r w:rsidRPr="00226CB7">
              <w:rPr>
                <w:rFonts w:eastAsia="Calibri"/>
                <w:sz w:val="22"/>
                <w:szCs w:val="22"/>
              </w:rPr>
              <w:lastRenderedPageBreak/>
              <w:t>доступности</w:t>
            </w:r>
            <w:r w:rsidRPr="00226CB7">
              <w:rPr>
                <w:rFonts w:eastAsia="Calibri"/>
              </w:rPr>
              <w:t xml:space="preserve"> </w:t>
            </w:r>
            <w:r w:rsidRPr="00226CB7">
              <w:rPr>
                <w:rFonts w:eastAsia="Calibri"/>
                <w:sz w:val="22"/>
                <w:szCs w:val="22"/>
              </w:rPr>
              <w:t>компактных полифункциональных медицинских центров</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lastRenderedPageBreak/>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lastRenderedPageBreak/>
              <w:t>- размеры земельных участков</w:t>
            </w:r>
            <w:r w:rsidRPr="00226CB7">
              <w:rPr>
                <w:rFonts w:eastAsia="Calibri"/>
              </w:rPr>
              <w:t xml:space="preserve"> </w:t>
            </w:r>
            <w:r w:rsidRPr="00226CB7">
              <w:rPr>
                <w:rFonts w:eastAsia="Calibri"/>
                <w:sz w:val="22"/>
                <w:szCs w:val="22"/>
              </w:rPr>
              <w:t>компактных полифункциональных медицинских центров</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фельдшерскими или фельдшерско-акушерскими пунктами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посещений в смену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фельдшерских или фельдшерско-акушерских пунктов</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фельдшерских или фельдшерско-акушерских пунктов</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станция (подстанциями) скорой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станций (подстанций) скорой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станций (подстанций) скорой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1 автомобиль</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выдвижными пунктами скорой медицинской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автомобиль</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выдвижных пунктов скорой медицинской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мин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выдвижных пунктов скорой медицинской помощи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1 автомобиль</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посадочными площадками для санитарной авиации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объект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посадочных площадок для санитарной авиации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посадочных площадок для санитарной авиации</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0"/>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xml:space="preserve">- расчетные показатели минимально допустимого уровня обеспеченности аптеками </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объект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аптек</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аптек</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sz w:val="22"/>
                <w:szCs w:val="22"/>
              </w:rPr>
              <w:t xml:space="preserve">- расчетные показатели минимально допустимого уровня обеспеченности </w:t>
            </w:r>
            <w:r w:rsidRPr="00226CB7">
              <w:rPr>
                <w:rFonts w:eastAsia="Calibri"/>
                <w:sz w:val="22"/>
                <w:szCs w:val="22"/>
              </w:rPr>
              <w:lastRenderedPageBreak/>
              <w:t>молочными кухнями</w:t>
            </w:r>
          </w:p>
        </w:tc>
        <w:tc>
          <w:tcPr>
            <w:tcW w:w="1827" w:type="dxa"/>
            <w:vAlign w:val="center"/>
          </w:tcPr>
          <w:p w:rsidR="006E0BA9" w:rsidRPr="00226CB7" w:rsidRDefault="006E0BA9" w:rsidP="004E00C8">
            <w:pPr>
              <w:autoSpaceDE w:val="0"/>
              <w:autoSpaceDN w:val="0"/>
              <w:adjustRightInd w:val="0"/>
              <w:spacing w:before="6" w:after="6"/>
              <w:jc w:val="center"/>
              <w:rPr>
                <w:rFonts w:eastAsia="Calibri"/>
              </w:rPr>
            </w:pPr>
            <w:r w:rsidRPr="00226CB7">
              <w:rPr>
                <w:rFonts w:eastAsia="Calibri"/>
                <w:sz w:val="22"/>
                <w:szCs w:val="22"/>
              </w:rPr>
              <w:lastRenderedPageBreak/>
              <w:t xml:space="preserve">порций в сутки / </w:t>
            </w:r>
            <w:r w:rsidRPr="00226CB7">
              <w:rPr>
                <w:rFonts w:eastAsia="Calibri"/>
                <w:sz w:val="22"/>
                <w:szCs w:val="22"/>
              </w:rPr>
              <w:lastRenderedPageBreak/>
              <w:t>ребенка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lastRenderedPageBreak/>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молочных кухонь</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молочных кухонь</w:t>
            </w:r>
          </w:p>
        </w:tc>
        <w:tc>
          <w:tcPr>
            <w:tcW w:w="1827" w:type="dxa"/>
            <w:vAlign w:val="center"/>
          </w:tcPr>
          <w:p w:rsidR="006E0BA9" w:rsidRPr="00226CB7" w:rsidRDefault="006E0BA9" w:rsidP="004E00C8">
            <w:pPr>
              <w:autoSpaceDE w:val="0"/>
              <w:autoSpaceDN w:val="0"/>
              <w:adjustRightInd w:val="0"/>
              <w:ind w:left="-113" w:right="-113"/>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раздаточными пунктами молочных кухонь</w:t>
            </w:r>
          </w:p>
        </w:tc>
        <w:tc>
          <w:tcPr>
            <w:tcW w:w="1827" w:type="dxa"/>
            <w:vAlign w:val="center"/>
          </w:tcPr>
          <w:p w:rsidR="006E0BA9" w:rsidRPr="00226CB7" w:rsidRDefault="006E0BA9" w:rsidP="004E00C8">
            <w:pPr>
              <w:autoSpaceDE w:val="0"/>
              <w:autoSpaceDN w:val="0"/>
              <w:adjustRightInd w:val="0"/>
              <w:ind w:left="-113" w:right="-113"/>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общей площади/ 1 ребенка (до года)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раздаточных пунктов молочных кухонь</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раздаточных пунктов молочных кухонь</w:t>
            </w:r>
          </w:p>
        </w:tc>
        <w:tc>
          <w:tcPr>
            <w:tcW w:w="1827" w:type="dxa"/>
            <w:vAlign w:val="center"/>
          </w:tcPr>
          <w:p w:rsidR="006E0BA9" w:rsidRPr="00226CB7" w:rsidRDefault="006E0BA9" w:rsidP="004E00C8">
            <w:pPr>
              <w:autoSpaceDE w:val="0"/>
              <w:autoSpaceDN w:val="0"/>
              <w:adjustRightInd w:val="0"/>
              <w:ind w:left="-113" w:right="-113"/>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suppressAutoHyphens/>
              <w:ind w:left="199" w:hanging="142"/>
              <w:rPr>
                <w:rFonts w:eastAsia="Calibri"/>
                <w:i/>
              </w:rPr>
            </w:pPr>
            <w:r w:rsidRPr="00226CB7">
              <w:rPr>
                <w:rFonts w:eastAsia="Calibri"/>
                <w:b/>
                <w:i/>
                <w:sz w:val="22"/>
                <w:szCs w:val="22"/>
              </w:rPr>
              <w:t>Объекты физической культуры и массового спорта</w:t>
            </w:r>
          </w:p>
        </w:tc>
        <w:tc>
          <w:tcPr>
            <w:tcW w:w="1827" w:type="dxa"/>
            <w:vAlign w:val="center"/>
          </w:tcPr>
          <w:p w:rsidR="006E0BA9" w:rsidRPr="00226CB7" w:rsidRDefault="006E0BA9" w:rsidP="004E00C8">
            <w:pPr>
              <w:suppressAutoHyphens/>
              <w:autoSpaceDE w:val="0"/>
              <w:autoSpaceDN w:val="0"/>
              <w:adjustRightInd w:val="0"/>
              <w:jc w:val="center"/>
              <w:rPr>
                <w:rFonts w:eastAsia="Calibri"/>
                <w: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i/>
              </w:rPr>
            </w:pPr>
          </w:p>
        </w:tc>
      </w:tr>
      <w:tr w:rsidR="006E0BA9" w:rsidRPr="00226CB7" w:rsidTr="004E00C8">
        <w:trPr>
          <w:trHeight w:val="170"/>
          <w:jc w:val="center"/>
        </w:trPr>
        <w:tc>
          <w:tcPr>
            <w:tcW w:w="7930" w:type="dxa"/>
          </w:tcPr>
          <w:p w:rsidR="006E0BA9" w:rsidRPr="00226CB7" w:rsidRDefault="006E0BA9" w:rsidP="004E00C8">
            <w:pPr>
              <w:suppressAutoHyphens/>
              <w:spacing w:before="4" w:after="4"/>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территориями плоскостных спортивных сооружений (стадионы, корты, спортивные площадки, катки и т. д.)</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территорий плоскостных спортивных сооружений (стадионы, корты, спортивные площадки, катки и т. д.)</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территорий плоскостных спортивных сооружений (стадионы, корты, спортивные площадки, катки и т. д.)</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спортивными залами (общего пользования, специализированные)</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площади пола зала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спортивных залов (общего пользования, специализированные)</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спортивных залов (общего пользования, специализированные)</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спортивно-тренажерными зал повседневного обслуживания</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площади пола зала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спортивно-тренажерных залов повседневного обслуживания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 xml:space="preserve">спортивно-тренажерных залов повседневного </w:t>
            </w:r>
            <w:r w:rsidRPr="00226CB7">
              <w:rPr>
                <w:rFonts w:eastAsia="Calibri"/>
                <w:sz w:val="22"/>
                <w:szCs w:val="22"/>
              </w:rPr>
              <w:lastRenderedPageBreak/>
              <w:t>обслуживания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lastRenderedPageBreak/>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4" w:after="4"/>
              <w:ind w:left="199" w:hanging="142"/>
              <w:rPr>
                <w:rFonts w:eastAsia="Calibri"/>
                <w:bCs/>
              </w:rPr>
            </w:pPr>
            <w:r w:rsidRPr="00226CB7">
              <w:rPr>
                <w:rFonts w:eastAsia="Calibri"/>
                <w:sz w:val="22"/>
                <w:szCs w:val="22"/>
              </w:rPr>
              <w:lastRenderedPageBreak/>
              <w:t>- расчетные показатели минимально допустимого уровня обеспеченности детско-юношескими спортивными школами</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площади пола зала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детско-юношеских спортивных школ</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84"/>
          <w:jc w:val="center"/>
        </w:trPr>
        <w:tc>
          <w:tcPr>
            <w:tcW w:w="7930" w:type="dxa"/>
          </w:tcPr>
          <w:p w:rsidR="006E0BA9" w:rsidRPr="00226CB7" w:rsidRDefault="006E0BA9" w:rsidP="004E00C8">
            <w:pPr>
              <w:suppressAutoHyphens/>
              <w:spacing w:before="9" w:after="9"/>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детско-юношеских спортивных школ</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бассейнами общего пользования</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зеркала воды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бассейнов общего пользования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бассейнов общего пользования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многофункциональными спортивными комплексами, в том числе крытыми ледовыми аренами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площади пола зала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многофункциональных спортивных комплексов, в том числе крытых ледовых арен</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9" w:after="9"/>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многофункциональных спортивных комплексов, в том числе крытых ледовых арен</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suppressAutoHyphens/>
              <w:ind w:left="199" w:hanging="142"/>
              <w:rPr>
                <w:rFonts w:eastAsia="Calibri"/>
                <w:i/>
              </w:rPr>
            </w:pPr>
            <w:r w:rsidRPr="00226CB7">
              <w:rPr>
                <w:rFonts w:eastAsia="Calibri"/>
                <w:b/>
                <w:bCs/>
                <w:i/>
                <w:sz w:val="22"/>
                <w:szCs w:val="22"/>
              </w:rPr>
              <w:t>Объекты культуры и искусства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9" w:after="9"/>
              <w:rPr>
                <w:rFonts w:eastAsia="Calibri"/>
                <w:bCs/>
              </w:rPr>
            </w:pPr>
            <w:r w:rsidRPr="00226CB7">
              <w:rPr>
                <w:rFonts w:eastAsia="Calibri"/>
                <w:bCs/>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xml:space="preserve">- расчетные показатели </w:t>
            </w:r>
            <w:r w:rsidRPr="00226CB7">
              <w:rPr>
                <w:rFonts w:eastAsia="Calibri"/>
                <w:bCs/>
                <w:sz w:val="22"/>
                <w:szCs w:val="22"/>
              </w:rPr>
              <w:t>минимально допустимого уровня обеспеченности межпоселенческими домами (дворец, центр) культуры, домами (центрами) народного творчества</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xml:space="preserve">- расчетные показатели </w:t>
            </w:r>
            <w:r w:rsidRPr="00226CB7">
              <w:rPr>
                <w:rFonts w:eastAsia="Calibri"/>
                <w:bCs/>
                <w:sz w:val="22"/>
                <w:szCs w:val="22"/>
              </w:rPr>
              <w:t>максимально допустимого уровня территориальной доступности межпоселенческих домов (дворец, центр) культуры, домов (центров) народного творчества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9" w:after="9"/>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межпоселенческих домов (дворец, центр) культуры, домов (центров) народного творчества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9" w:after="9"/>
              <w:ind w:left="199" w:hanging="142"/>
              <w:rPr>
                <w:rFonts w:eastAsia="Calibri"/>
                <w:bCs/>
              </w:rPr>
            </w:pPr>
            <w:r w:rsidRPr="00226CB7">
              <w:rPr>
                <w:rFonts w:eastAsia="Calibri"/>
                <w:sz w:val="22"/>
                <w:szCs w:val="22"/>
              </w:rPr>
              <w:t xml:space="preserve">- расчетные показатели </w:t>
            </w:r>
            <w:r w:rsidRPr="00226CB7">
              <w:rPr>
                <w:rFonts w:eastAsia="Calibri"/>
                <w:bCs/>
                <w:sz w:val="22"/>
                <w:szCs w:val="22"/>
              </w:rPr>
              <w:t xml:space="preserve">минимально допустимого уровня обеспеченности </w:t>
            </w:r>
            <w:r w:rsidRPr="00226CB7">
              <w:rPr>
                <w:rFonts w:eastAsia="Calibri"/>
                <w:bCs/>
                <w:sz w:val="22"/>
                <w:szCs w:val="22"/>
              </w:rPr>
              <w:lastRenderedPageBreak/>
              <w:t>информационно-методическими центрами</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lastRenderedPageBreak/>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9" w:after="9"/>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информационно-методических центров</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9" w:after="9"/>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информационно-методических центров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w:t>
            </w:r>
            <w:r w:rsidRPr="00226CB7">
              <w:rPr>
                <w:rFonts w:eastAsia="Calibri"/>
                <w:bCs/>
                <w:sz w:val="22"/>
                <w:szCs w:val="22"/>
              </w:rPr>
              <w:t>минимально допустимого уровня обеспеченности передвижными центрами культуры (культбригады)</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передвижных центров культуры (культбригады)</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передвижных центров культуры (культбригады)</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минимально допустимого уровня обеспеченности межпоселенческими библиотеками </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максимально допустимого уровня территориальной доступности межпоселенческих библиотек </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межпоселенческих библиотек</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детскими библиотеками</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детских библиотек</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детских библиотек</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57" w:hanging="142"/>
              <w:rPr>
                <w:rFonts w:eastAsia="Calibri"/>
                <w:bCs/>
              </w:rPr>
            </w:pPr>
            <w:r w:rsidRPr="00226CB7">
              <w:rPr>
                <w:rFonts w:eastAsia="Calibri"/>
                <w:sz w:val="22"/>
                <w:szCs w:val="22"/>
              </w:rPr>
              <w:t>- расчетные показатели минимально допустимого уровня обеспеченности юношескими библиотеками</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юношеских библиотек</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юношеских библиотек</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музеями</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музеев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музеев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выставочными залами, галереями</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выставочных залов, галерей</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lastRenderedPageBreak/>
              <w:t>- размеры земельных участков</w:t>
            </w:r>
            <w:r w:rsidRPr="00226CB7">
              <w:rPr>
                <w:rFonts w:eastAsia="Calibri"/>
              </w:rPr>
              <w:t xml:space="preserve"> </w:t>
            </w:r>
            <w:r w:rsidRPr="00226CB7">
              <w:rPr>
                <w:rFonts w:eastAsia="Calibri"/>
                <w:sz w:val="22"/>
                <w:szCs w:val="22"/>
              </w:rPr>
              <w:t>выставочных залов, галерей</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минимально допустимого уровня обеспеченности кинотеатрами </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57" w:hanging="142"/>
              <w:rPr>
                <w:rFonts w:eastAsia="Calibri"/>
                <w:bCs/>
              </w:rPr>
            </w:pPr>
            <w:r w:rsidRPr="00226CB7">
              <w:rPr>
                <w:rFonts w:eastAsia="Calibri"/>
                <w:sz w:val="22"/>
                <w:szCs w:val="22"/>
              </w:rPr>
              <w:t xml:space="preserve">- расчетные показатели максимально допустимого уровня территориальной доступности кинотеатров </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right="-57"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кинотеатров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культурно-развлекательными киноконцертными комплексами</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культурно-развлекательных киноконцертных комплексов</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культурно-развлекательных киноконцертных комплексов</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suppressAutoHyphens/>
              <w:rPr>
                <w:rFonts w:eastAsia="Calibri"/>
                <w:i/>
              </w:rPr>
            </w:pPr>
            <w:r w:rsidRPr="00226CB7">
              <w:rPr>
                <w:rFonts w:eastAsia="Calibri"/>
                <w:b/>
                <w:i/>
                <w:sz w:val="22"/>
                <w:szCs w:val="22"/>
              </w:rPr>
              <w:t>Объекты культового назначения</w:t>
            </w:r>
          </w:p>
        </w:tc>
        <w:tc>
          <w:tcPr>
            <w:tcW w:w="1827"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культового назначения: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объектами культового назначения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 в храме</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объектов культового назначения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bCs/>
              </w:rPr>
            </w:pPr>
            <w:r w:rsidRPr="00226CB7">
              <w:rPr>
                <w:rFonts w:eastAsia="Calibri"/>
                <w:bCs/>
                <w:sz w:val="22"/>
                <w:szCs w:val="22"/>
              </w:rPr>
              <w:t>- размеры земельных участков</w:t>
            </w:r>
            <w:r w:rsidRPr="00226CB7">
              <w:rPr>
                <w:rFonts w:eastAsia="Calibri"/>
              </w:rPr>
              <w:t xml:space="preserve"> </w:t>
            </w:r>
            <w:r w:rsidRPr="00226CB7">
              <w:rPr>
                <w:rFonts w:eastAsia="Calibri"/>
                <w:bCs/>
                <w:sz w:val="22"/>
                <w:szCs w:val="22"/>
              </w:rPr>
              <w:t>объектов культового назначения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 </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rPr>
                <w:rFonts w:eastAsia="Calibri"/>
                <w:i/>
              </w:rPr>
            </w:pPr>
            <w:r w:rsidRPr="00226CB7">
              <w:rPr>
                <w:rFonts w:eastAsia="Calibri"/>
                <w:b/>
                <w:bCs/>
                <w:i/>
                <w:sz w:val="22"/>
                <w:szCs w:val="22"/>
              </w:rPr>
              <w:t>Объекты, необходимые для обеспечения населения поселений услугами связи, общественного питания, торговли и бытового обслуживания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услугами связи: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минимально допустимого уровня обеспеченности отделениями почтовой связи</w:t>
            </w:r>
          </w:p>
        </w:tc>
        <w:tc>
          <w:tcPr>
            <w:tcW w:w="1827" w:type="dxa"/>
            <w:vAlign w:val="center"/>
          </w:tcPr>
          <w:p w:rsidR="006E0BA9" w:rsidRPr="00226CB7" w:rsidRDefault="006E0BA9" w:rsidP="004E00C8">
            <w:pPr>
              <w:suppressAutoHyphens/>
              <w:ind w:left="-57" w:right="-57"/>
              <w:jc w:val="center"/>
              <w:rPr>
                <w:bCs/>
              </w:rPr>
            </w:pPr>
            <w:r w:rsidRPr="00226CB7">
              <w:rPr>
                <w:bCs/>
                <w:sz w:val="22"/>
                <w:szCs w:val="22"/>
              </w:rPr>
              <w:t>объект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отделений почтовой связи</w:t>
            </w:r>
          </w:p>
        </w:tc>
        <w:tc>
          <w:tcPr>
            <w:tcW w:w="1827" w:type="dxa"/>
            <w:vAlign w:val="center"/>
          </w:tcPr>
          <w:p w:rsidR="006E0BA9" w:rsidRPr="00226CB7" w:rsidRDefault="006E0BA9" w:rsidP="004E00C8">
            <w:pPr>
              <w:suppressAutoHyphens/>
              <w:jc w:val="center"/>
              <w:rPr>
                <w:bCs/>
              </w:rPr>
            </w:pPr>
            <w:r w:rsidRPr="00226CB7">
              <w:rPr>
                <w:bCs/>
                <w:sz w:val="22"/>
                <w:szCs w:val="22"/>
              </w:rPr>
              <w:t>м, км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отделений почтовой связи</w:t>
            </w:r>
          </w:p>
        </w:tc>
        <w:tc>
          <w:tcPr>
            <w:tcW w:w="1827" w:type="dxa"/>
            <w:vAlign w:val="center"/>
          </w:tcPr>
          <w:p w:rsidR="006E0BA9" w:rsidRPr="00226CB7" w:rsidRDefault="006E0BA9" w:rsidP="004E00C8">
            <w:pPr>
              <w:suppressAutoHyphens/>
              <w:jc w:val="center"/>
              <w:rPr>
                <w:bCs/>
              </w:rPr>
            </w:pPr>
            <w:r w:rsidRPr="00226CB7">
              <w:rPr>
                <w:bCs/>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xml:space="preserve">- расчетные показателей минимально допустимого уровня обеспеченности </w:t>
            </w:r>
            <w:r w:rsidRPr="00226CB7">
              <w:rPr>
                <w:rFonts w:eastAsia="Calibri"/>
                <w:sz w:val="22"/>
                <w:szCs w:val="22"/>
              </w:rPr>
              <w:lastRenderedPageBreak/>
              <w:t>межрайонными почтамтами</w:t>
            </w:r>
          </w:p>
        </w:tc>
        <w:tc>
          <w:tcPr>
            <w:tcW w:w="1827" w:type="dxa"/>
            <w:vAlign w:val="center"/>
          </w:tcPr>
          <w:p w:rsidR="006E0BA9" w:rsidRPr="00226CB7" w:rsidRDefault="006E0BA9" w:rsidP="004E00C8">
            <w:pPr>
              <w:suppressAutoHyphens/>
              <w:jc w:val="center"/>
              <w:rPr>
                <w:bCs/>
              </w:rPr>
            </w:pPr>
            <w:r w:rsidRPr="00226CB7">
              <w:rPr>
                <w:bCs/>
                <w:sz w:val="22"/>
                <w:szCs w:val="22"/>
              </w:rPr>
              <w:lastRenderedPageBreak/>
              <w:t xml:space="preserve">объект / </w:t>
            </w:r>
            <w:r w:rsidRPr="00226CB7">
              <w:rPr>
                <w:bCs/>
                <w:sz w:val="22"/>
                <w:szCs w:val="22"/>
              </w:rPr>
              <w:lastRenderedPageBreak/>
              <w:t>отделения связи</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lastRenderedPageBreak/>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межрайонных почтамтов</w:t>
            </w:r>
          </w:p>
        </w:tc>
        <w:tc>
          <w:tcPr>
            <w:tcW w:w="1827" w:type="dxa"/>
            <w:vAlign w:val="center"/>
          </w:tcPr>
          <w:p w:rsidR="006E0BA9" w:rsidRPr="00226CB7" w:rsidRDefault="006E0BA9" w:rsidP="004E00C8">
            <w:pPr>
              <w:suppressAutoHyphens/>
              <w:jc w:val="center"/>
              <w:rPr>
                <w:bCs/>
              </w:rPr>
            </w:pPr>
            <w:r w:rsidRPr="00226CB7">
              <w:rPr>
                <w:bCs/>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межрайонных почтамтов</w:t>
            </w:r>
          </w:p>
        </w:tc>
        <w:tc>
          <w:tcPr>
            <w:tcW w:w="1827" w:type="dxa"/>
            <w:vAlign w:val="center"/>
          </w:tcPr>
          <w:p w:rsidR="006E0BA9" w:rsidRPr="00226CB7" w:rsidRDefault="006E0BA9" w:rsidP="004E00C8">
            <w:pPr>
              <w:suppressAutoHyphens/>
              <w:jc w:val="center"/>
              <w:rPr>
                <w:bCs/>
              </w:rPr>
            </w:pPr>
            <w:r w:rsidRPr="00226CB7">
              <w:rPr>
                <w:bCs/>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минимально допустимого уровня обеспеченности телефонной сетью общего пользования</w:t>
            </w:r>
          </w:p>
        </w:tc>
        <w:tc>
          <w:tcPr>
            <w:tcW w:w="1827" w:type="dxa"/>
            <w:vAlign w:val="center"/>
          </w:tcPr>
          <w:p w:rsidR="006E0BA9" w:rsidRPr="00226CB7" w:rsidRDefault="006E0BA9" w:rsidP="004E00C8">
            <w:pPr>
              <w:suppressAutoHyphens/>
              <w:jc w:val="center"/>
              <w:rPr>
                <w:bCs/>
              </w:rPr>
            </w:pPr>
            <w:r w:rsidRPr="00226CB7">
              <w:rPr>
                <w:bCs/>
                <w:sz w:val="22"/>
                <w:szCs w:val="22"/>
              </w:rPr>
              <w:t>абонентская точка / квартира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телефонной сети общего пользования</w:t>
            </w:r>
          </w:p>
        </w:tc>
        <w:tc>
          <w:tcPr>
            <w:tcW w:w="1827" w:type="dxa"/>
            <w:vAlign w:val="center"/>
          </w:tcPr>
          <w:p w:rsidR="006E0BA9" w:rsidRPr="00226CB7" w:rsidRDefault="006E0BA9" w:rsidP="004E00C8">
            <w:pPr>
              <w:suppressAutoHyphens/>
              <w:jc w:val="center"/>
              <w:rPr>
                <w:bCs/>
              </w:rPr>
            </w:pPr>
            <w:r w:rsidRPr="00226CB7">
              <w:rPr>
                <w:bCs/>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минимально допустимого уровня обеспеченности сетью радиовещания и радиотрансляции</w:t>
            </w:r>
          </w:p>
        </w:tc>
        <w:tc>
          <w:tcPr>
            <w:tcW w:w="1827" w:type="dxa"/>
            <w:vAlign w:val="center"/>
          </w:tcPr>
          <w:p w:rsidR="006E0BA9" w:rsidRPr="00226CB7" w:rsidRDefault="006E0BA9" w:rsidP="004E00C8">
            <w:pPr>
              <w:suppressAutoHyphens/>
              <w:jc w:val="center"/>
              <w:rPr>
                <w:bCs/>
              </w:rPr>
            </w:pPr>
            <w:r w:rsidRPr="00226CB7">
              <w:rPr>
                <w:bCs/>
                <w:sz w:val="22"/>
                <w:szCs w:val="22"/>
              </w:rPr>
              <w:t>радиоточка / квартира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сети радиовещания и радиотрансляции</w:t>
            </w:r>
          </w:p>
        </w:tc>
        <w:tc>
          <w:tcPr>
            <w:tcW w:w="1827" w:type="dxa"/>
            <w:vAlign w:val="center"/>
          </w:tcPr>
          <w:p w:rsidR="006E0BA9" w:rsidRPr="00226CB7" w:rsidRDefault="006E0BA9" w:rsidP="004E00C8">
            <w:pPr>
              <w:suppressAutoHyphens/>
              <w:jc w:val="center"/>
              <w:rPr>
                <w:bCs/>
              </w:rPr>
            </w:pPr>
            <w:r w:rsidRPr="00226CB7">
              <w:rPr>
                <w:bCs/>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минимально допустимого уровня обеспеченности сетью приема телевизионных программ</w:t>
            </w:r>
          </w:p>
        </w:tc>
        <w:tc>
          <w:tcPr>
            <w:tcW w:w="1827" w:type="dxa"/>
            <w:vAlign w:val="center"/>
          </w:tcPr>
          <w:p w:rsidR="006E0BA9" w:rsidRPr="00226CB7" w:rsidRDefault="006E0BA9" w:rsidP="004E00C8">
            <w:pPr>
              <w:suppressAutoHyphens/>
              <w:jc w:val="center"/>
              <w:rPr>
                <w:bCs/>
              </w:rPr>
            </w:pPr>
            <w:r w:rsidRPr="00226CB7">
              <w:rPr>
                <w:bCs/>
                <w:sz w:val="22"/>
                <w:szCs w:val="22"/>
              </w:rPr>
              <w:t>точка доступа / квартиру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сети приема телевизионных программ</w:t>
            </w:r>
          </w:p>
        </w:tc>
        <w:tc>
          <w:tcPr>
            <w:tcW w:w="1827" w:type="dxa"/>
            <w:vAlign w:val="center"/>
          </w:tcPr>
          <w:p w:rsidR="006E0BA9" w:rsidRPr="00226CB7" w:rsidRDefault="006E0BA9" w:rsidP="004E00C8">
            <w:pPr>
              <w:suppressAutoHyphens/>
              <w:jc w:val="center"/>
              <w:rPr>
                <w:bCs/>
              </w:rPr>
            </w:pPr>
            <w:r w:rsidRPr="00226CB7">
              <w:rPr>
                <w:bCs/>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минимально допустимого уровня обеспеченности системами оповещения РСЧС</w:t>
            </w:r>
          </w:p>
        </w:tc>
        <w:tc>
          <w:tcPr>
            <w:tcW w:w="1827" w:type="dxa"/>
            <w:vAlign w:val="center"/>
          </w:tcPr>
          <w:p w:rsidR="006E0BA9" w:rsidRPr="00226CB7" w:rsidRDefault="006E0BA9" w:rsidP="004E00C8">
            <w:pPr>
              <w:jc w:val="center"/>
              <w:rPr>
                <w:bCs/>
              </w:rPr>
            </w:pPr>
            <w:r w:rsidRPr="00226CB7">
              <w:rPr>
                <w:bCs/>
                <w:sz w:val="22"/>
                <w:szCs w:val="22"/>
              </w:rPr>
              <w:t>громкоговоритель</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ind w:left="199" w:right="-57" w:hanging="142"/>
              <w:rPr>
                <w:rFonts w:eastAsia="Calibri"/>
                <w:bCs/>
              </w:rPr>
            </w:pPr>
            <w:r w:rsidRPr="00226CB7">
              <w:rPr>
                <w:rFonts w:eastAsia="Calibri"/>
                <w:bCs/>
                <w:sz w:val="22"/>
                <w:szCs w:val="22"/>
              </w:rPr>
              <w:t xml:space="preserve">- </w:t>
            </w:r>
            <w:r w:rsidRPr="00226CB7">
              <w:rPr>
                <w:rFonts w:eastAsia="Calibri"/>
                <w:sz w:val="22"/>
                <w:szCs w:val="22"/>
              </w:rPr>
              <w:t xml:space="preserve">расчетные показатели </w:t>
            </w:r>
            <w:r w:rsidRPr="00226CB7">
              <w:rPr>
                <w:rFonts w:eastAsia="Calibri"/>
                <w:bCs/>
                <w:sz w:val="22"/>
                <w:szCs w:val="22"/>
              </w:rPr>
              <w:t>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систем оповещения РСЧС</w:t>
            </w:r>
          </w:p>
        </w:tc>
        <w:tc>
          <w:tcPr>
            <w:tcW w:w="1827" w:type="dxa"/>
            <w:vAlign w:val="center"/>
          </w:tcPr>
          <w:p w:rsidR="006E0BA9" w:rsidRPr="00226CB7" w:rsidRDefault="006E0BA9" w:rsidP="004E00C8">
            <w:pPr>
              <w:suppressAutoHyphens/>
              <w:jc w:val="center"/>
              <w:rPr>
                <w:bCs/>
              </w:rPr>
            </w:pPr>
            <w:r w:rsidRPr="00226CB7">
              <w:rPr>
                <w:bCs/>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минимально допустимого уровня обеспеченности АТС</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 xml:space="preserve">объект / 1000 абонентских </w:t>
            </w:r>
          </w:p>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номеров</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АТС</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размеры земельных участков АТС</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минимально допустимого уровня обеспеченности узловыми АТС</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bCs/>
                <w:sz w:val="22"/>
                <w:szCs w:val="22"/>
              </w:rPr>
              <w:t>объект / 1000 абонентов</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узловых АТС</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узловых АТС</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минимально допустимого уровня обеспеченности</w:t>
            </w:r>
            <w:r w:rsidRPr="00226CB7">
              <w:rPr>
                <w:rFonts w:eastAsia="Calibri"/>
                <w:b/>
                <w:bCs/>
                <w:sz w:val="22"/>
                <w:szCs w:val="22"/>
              </w:rPr>
              <w:t xml:space="preserve"> </w:t>
            </w:r>
            <w:r w:rsidRPr="00226CB7">
              <w:rPr>
                <w:rFonts w:eastAsia="Calibri"/>
                <w:bCs/>
                <w:sz w:val="22"/>
                <w:szCs w:val="22"/>
              </w:rPr>
              <w:t>звуковыми трансформаторными подстанциями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bCs/>
                <w:sz w:val="22"/>
                <w:szCs w:val="22"/>
              </w:rPr>
              <w:t>объект / 1000 абонентов</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lastRenderedPageBreak/>
              <w:t>- расчетные показатели максимально допустимого уровня территориальной доступности звуковых трансформаторных подстанций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звуковых трансформаторных подстанций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минимально допустимого уровня обеспеченности блок-станциями проводного вещания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1000 абонентов</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блок-станций проводного вещания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84"/>
          <w:jc w:val="center"/>
        </w:trPr>
        <w:tc>
          <w:tcPr>
            <w:tcW w:w="7930" w:type="dxa"/>
          </w:tcPr>
          <w:p w:rsidR="006E0BA9" w:rsidRPr="00226CB7" w:rsidRDefault="006E0BA9" w:rsidP="004E00C8">
            <w:pPr>
              <w:suppressAutoHyphens/>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блок-станций проводного вещания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28" w:hanging="142"/>
              <w:rPr>
                <w:rFonts w:eastAsia="Calibri"/>
                <w:bCs/>
              </w:rPr>
            </w:pPr>
            <w:r w:rsidRPr="00226CB7">
              <w:rPr>
                <w:rFonts w:eastAsia="Calibri"/>
                <w:sz w:val="22"/>
                <w:szCs w:val="22"/>
              </w:rPr>
              <w:t>- расчетные показатели минимально допустимого уровня обеспеченности</w:t>
            </w:r>
            <w:r w:rsidRPr="00226CB7">
              <w:rPr>
                <w:rFonts w:eastAsia="Calibri"/>
                <w:b/>
                <w:bCs/>
                <w:sz w:val="22"/>
                <w:szCs w:val="22"/>
              </w:rPr>
              <w:t xml:space="preserve"> </w:t>
            </w:r>
            <w:r w:rsidRPr="00226CB7">
              <w:rPr>
                <w:rFonts w:eastAsia="Calibri"/>
                <w:bCs/>
                <w:sz w:val="22"/>
                <w:szCs w:val="22"/>
              </w:rPr>
              <w:t>опорно-усилительными станциями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1000 абонентов</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right="-28" w:hanging="142"/>
              <w:rPr>
                <w:rFonts w:eastAsia="Calibri"/>
                <w:bCs/>
              </w:rPr>
            </w:pPr>
            <w:r w:rsidRPr="00226CB7">
              <w:rPr>
                <w:rFonts w:eastAsia="Calibri"/>
                <w:sz w:val="22"/>
                <w:szCs w:val="22"/>
              </w:rPr>
              <w:t>- расчетные показатели максимально допустимого уровня территориальной доступности опорно-усилительных 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84"/>
          <w:jc w:val="center"/>
        </w:trPr>
        <w:tc>
          <w:tcPr>
            <w:tcW w:w="7930" w:type="dxa"/>
          </w:tcPr>
          <w:p w:rsidR="006E0BA9" w:rsidRPr="00226CB7" w:rsidRDefault="006E0BA9" w:rsidP="004E00C8">
            <w:pPr>
              <w:suppressAutoHyphens/>
              <w:spacing w:before="6" w:after="6"/>
              <w:ind w:left="199" w:right="-28"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опорно-усилительных 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right="-28" w:hanging="142"/>
              <w:rPr>
                <w:rFonts w:eastAsia="Calibri"/>
                <w:bCs/>
              </w:rPr>
            </w:pPr>
            <w:r w:rsidRPr="00226CB7">
              <w:rPr>
                <w:rFonts w:eastAsia="Calibri"/>
                <w:bCs/>
                <w:sz w:val="22"/>
                <w:szCs w:val="22"/>
              </w:rPr>
              <w:t xml:space="preserve">- </w:t>
            </w:r>
            <w:r w:rsidRPr="00226CB7">
              <w:rPr>
                <w:rFonts w:eastAsia="Calibri"/>
                <w:sz w:val="22"/>
                <w:szCs w:val="22"/>
              </w:rPr>
              <w:t xml:space="preserve">расчетные показатели </w:t>
            </w:r>
            <w:r w:rsidRPr="00226CB7">
              <w:rPr>
                <w:rFonts w:eastAsia="Calibri"/>
                <w:bCs/>
                <w:sz w:val="22"/>
                <w:szCs w:val="22"/>
              </w:rPr>
              <w:t>минимально допустимого уровня обеспеченности техническими центрами кабельного телевидения, коммутируемого доступа к сети Интернет, сотовой связи</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объект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6" w:after="6"/>
              <w:ind w:left="199" w:hanging="142"/>
              <w:rPr>
                <w:rFonts w:eastAsia="Calibri"/>
                <w:bCs/>
              </w:rPr>
            </w:pPr>
            <w:r w:rsidRPr="00226CB7">
              <w:rPr>
                <w:rFonts w:eastAsia="Calibri"/>
                <w:bCs/>
                <w:sz w:val="22"/>
                <w:szCs w:val="22"/>
              </w:rPr>
              <w:t xml:space="preserve">- </w:t>
            </w:r>
            <w:r w:rsidRPr="00226CB7">
              <w:rPr>
                <w:rFonts w:eastAsia="Calibri"/>
                <w:sz w:val="22"/>
                <w:szCs w:val="22"/>
              </w:rPr>
              <w:t xml:space="preserve">расчетные показатели </w:t>
            </w:r>
            <w:r w:rsidRPr="00226CB7">
              <w:rPr>
                <w:rFonts w:eastAsia="Calibri"/>
                <w:bCs/>
                <w:sz w:val="22"/>
                <w:szCs w:val="22"/>
              </w:rPr>
              <w:t>максимально допустимого уровня территориальной доступности технических центров кабельного телевидения, коммутируемого доступа к сети Интернет, сотовой связи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6" w:after="6"/>
              <w:ind w:left="199" w:hanging="142"/>
              <w:rPr>
                <w:rFonts w:eastAsia="Calibri"/>
                <w:bCs/>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технических центров кабельного телевидения, коммутируемого доступа к сети Интернет, сотовой связи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pacing w:before="6" w:after="6"/>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поселений услугами общественного питания: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объектами общественного питания (рестораны, кафе, столовые, закусочные, предприятия быстрого питания)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объектов общественного питания (рестораны, кафе, столовые, закусочные, предприятия быстрого питания)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объектов общественного питания (рестораны, кафе, столовые, закусочные, предприятия быстрого питания)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100 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rPr>
                <w:rFonts w:eastAsia="Calibri"/>
              </w:rPr>
            </w:pPr>
            <w:r w:rsidRPr="00226CB7">
              <w:rPr>
                <w:rFonts w:eastAsia="Calibri"/>
                <w:sz w:val="22"/>
                <w:szCs w:val="22"/>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поселений услугами торговли: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торговыми объектами (продовольственных и непродовольственных товаров)</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торговой площади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торговых объектов (продовольственных и непродовольственных товаров)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торговых объектов (продовольственных и непродовольственных товаров)</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bCs/>
                <w:sz w:val="22"/>
                <w:szCs w:val="22"/>
              </w:rPr>
              <w:t xml:space="preserve">га / </w:t>
            </w:r>
            <w:smartTag w:uri="urn:schemas-microsoft-com:office:smarttags" w:element="metricconverter">
              <w:smartTagPr>
                <w:attr w:name="ProductID" w:val="100 м2"/>
              </w:smartTagPr>
              <w:r w:rsidRPr="00226CB7">
                <w:rPr>
                  <w:rFonts w:eastAsia="Calibri"/>
                  <w:bCs/>
                  <w:sz w:val="22"/>
                  <w:szCs w:val="22"/>
                </w:rPr>
                <w:t>100 м</w:t>
              </w:r>
              <w:r w:rsidRPr="00226CB7">
                <w:rPr>
                  <w:rFonts w:eastAsia="Calibri"/>
                  <w:bCs/>
                  <w:sz w:val="22"/>
                  <w:szCs w:val="22"/>
                  <w:vertAlign w:val="superscript"/>
                </w:rPr>
                <w:t>2</w:t>
              </w:r>
            </w:smartTag>
            <w:r w:rsidRPr="00226CB7">
              <w:rPr>
                <w:rFonts w:eastAsia="Calibri"/>
                <w:bCs/>
                <w:sz w:val="22"/>
                <w:szCs w:val="22"/>
              </w:rPr>
              <w:t xml:space="preserve"> торговой площади</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рыночными комплексами</w:t>
            </w:r>
          </w:p>
        </w:tc>
        <w:tc>
          <w:tcPr>
            <w:tcW w:w="1827" w:type="dxa"/>
          </w:tcPr>
          <w:p w:rsidR="006E0BA9" w:rsidRPr="00226CB7" w:rsidRDefault="006E0BA9" w:rsidP="004E00C8">
            <w:pPr>
              <w:ind w:left="-57" w:right="-57"/>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торговой площади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рыночных комплексов</w:t>
            </w:r>
          </w:p>
        </w:tc>
        <w:tc>
          <w:tcPr>
            <w:tcW w:w="1827" w:type="dxa"/>
            <w:vAlign w:val="center"/>
          </w:tcPr>
          <w:p w:rsidR="006E0BA9" w:rsidRPr="00226CB7" w:rsidRDefault="006E0BA9" w:rsidP="004E00C8">
            <w:pPr>
              <w:spacing w:before="6" w:after="6"/>
              <w:jc w:val="center"/>
              <w:rPr>
                <w:rFonts w:eastAsia="Calibri"/>
              </w:rPr>
            </w:pPr>
            <w:r w:rsidRPr="00226CB7">
              <w:rPr>
                <w:rFonts w:eastAsia="Calibri"/>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рыночных комплексов</w:t>
            </w:r>
          </w:p>
        </w:tc>
        <w:tc>
          <w:tcPr>
            <w:tcW w:w="1827" w:type="dxa"/>
          </w:tcPr>
          <w:p w:rsidR="006E0BA9" w:rsidRPr="00226CB7" w:rsidRDefault="006E0BA9" w:rsidP="004E00C8">
            <w:pPr>
              <w:spacing w:before="6" w:after="6"/>
              <w:jc w:val="center"/>
              <w:rPr>
                <w:rFonts w:eastAsia="Calibri"/>
              </w:rPr>
            </w:pPr>
            <w:r w:rsidRPr="00226CB7">
              <w:rPr>
                <w:rFonts w:eastAsia="Calibri"/>
                <w:bCs/>
                <w:sz w:val="22"/>
                <w:szCs w:val="22"/>
              </w:rPr>
              <w:t>м</w:t>
            </w:r>
            <w:r w:rsidRPr="00226CB7">
              <w:rPr>
                <w:rFonts w:eastAsia="Calibri"/>
                <w:bCs/>
                <w:sz w:val="22"/>
                <w:szCs w:val="22"/>
                <w:vertAlign w:val="superscript"/>
              </w:rPr>
              <w:t>2</w:t>
            </w:r>
            <w:r w:rsidRPr="00226CB7">
              <w:rPr>
                <w:rFonts w:eastAsia="Calibri"/>
                <w:bCs/>
                <w:sz w:val="22"/>
                <w:szCs w:val="22"/>
              </w:rPr>
              <w:t xml:space="preserve"> / </w:t>
            </w:r>
            <w:smartTag w:uri="urn:schemas-microsoft-com:office:smarttags" w:element="metricconverter">
              <w:smartTagPr>
                <w:attr w:name="ProductID" w:val="1 м2"/>
              </w:smartTagPr>
              <w:r w:rsidRPr="00226CB7">
                <w:rPr>
                  <w:rFonts w:eastAsia="Calibri"/>
                  <w:bCs/>
                  <w:sz w:val="22"/>
                  <w:szCs w:val="22"/>
                </w:rPr>
                <w:t>1 м</w:t>
              </w:r>
              <w:r w:rsidRPr="00226CB7">
                <w:rPr>
                  <w:rFonts w:eastAsia="Calibri"/>
                  <w:bCs/>
                  <w:sz w:val="22"/>
                  <w:szCs w:val="22"/>
                  <w:vertAlign w:val="superscript"/>
                </w:rPr>
                <w:t>2</w:t>
              </w:r>
            </w:smartTag>
            <w:r w:rsidRPr="00226CB7">
              <w:rPr>
                <w:rFonts w:eastAsia="Calibri"/>
                <w:bCs/>
                <w:sz w:val="22"/>
                <w:szCs w:val="22"/>
              </w:rPr>
              <w:t xml:space="preserve"> торговой площади</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мелкооптовыми, оптовыми рынками, ярмарками, базами продовольственной продукции</w:t>
            </w:r>
          </w:p>
        </w:tc>
        <w:tc>
          <w:tcPr>
            <w:tcW w:w="1827" w:type="dxa"/>
            <w:vAlign w:val="center"/>
          </w:tcPr>
          <w:p w:rsidR="006E0BA9" w:rsidRPr="00226CB7" w:rsidRDefault="006E0BA9" w:rsidP="004E00C8">
            <w:pPr>
              <w:spacing w:before="6" w:after="6"/>
              <w:ind w:left="-57" w:right="-57"/>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торговой площади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мелкооптовых, оптовых рынков, ярмарок, баз продовольственной продукции</w:t>
            </w:r>
          </w:p>
        </w:tc>
        <w:tc>
          <w:tcPr>
            <w:tcW w:w="1827" w:type="dxa"/>
            <w:vAlign w:val="center"/>
          </w:tcPr>
          <w:p w:rsidR="006E0BA9" w:rsidRPr="00226CB7" w:rsidRDefault="006E0BA9" w:rsidP="004E00C8">
            <w:pPr>
              <w:spacing w:before="6" w:after="6"/>
              <w:ind w:left="-57" w:right="-57"/>
              <w:jc w:val="center"/>
              <w:rPr>
                <w:rFonts w:eastAsia="Calibri"/>
              </w:rPr>
            </w:pPr>
            <w:r w:rsidRPr="00226CB7">
              <w:rPr>
                <w:rFonts w:eastAsia="Calibri"/>
                <w:sz w:val="22"/>
                <w:szCs w:val="22"/>
              </w:rPr>
              <w:t>м</w:t>
            </w:r>
            <w:r w:rsidRPr="00226CB7">
              <w:rPr>
                <w:rFonts w:eastAsia="Calibri"/>
                <w:sz w:val="22"/>
                <w:szCs w:val="22"/>
                <w:vertAlign w:val="superscript"/>
              </w:rPr>
              <w:t xml:space="preserve">2 </w:t>
            </w:r>
            <w:r w:rsidRPr="00226CB7">
              <w:rPr>
                <w:rFonts w:eastAsia="Calibri"/>
                <w:sz w:val="22"/>
                <w:szCs w:val="22"/>
              </w:rPr>
              <w:t>торговой площади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мелкооптовых, оптовых рынков, ярмарок, баз продовольственной продукции</w:t>
            </w:r>
          </w:p>
        </w:tc>
        <w:tc>
          <w:tcPr>
            <w:tcW w:w="1827" w:type="dxa"/>
            <w:vAlign w:val="center"/>
          </w:tcPr>
          <w:p w:rsidR="006E0BA9" w:rsidRPr="00226CB7" w:rsidRDefault="006E0BA9" w:rsidP="004E00C8">
            <w:pPr>
              <w:autoSpaceDE w:val="0"/>
              <w:autoSpaceDN w:val="0"/>
              <w:adjustRightInd w:val="0"/>
              <w:spacing w:before="6" w:after="6"/>
              <w:ind w:left="-57" w:right="-57"/>
              <w:jc w:val="center"/>
              <w:rPr>
                <w:rFonts w:eastAsia="Calibri"/>
              </w:rPr>
            </w:pPr>
            <w:r w:rsidRPr="00226CB7">
              <w:rPr>
                <w:rFonts w:eastAsia="Calibri"/>
                <w:bCs/>
                <w:sz w:val="22"/>
                <w:szCs w:val="22"/>
              </w:rPr>
              <w:t>м</w:t>
            </w:r>
            <w:r w:rsidRPr="00226CB7">
              <w:rPr>
                <w:rFonts w:eastAsia="Calibri"/>
                <w:bCs/>
                <w:sz w:val="22"/>
                <w:szCs w:val="22"/>
                <w:vertAlign w:val="superscript"/>
              </w:rPr>
              <w:t>2</w:t>
            </w:r>
            <w:r w:rsidRPr="00226CB7">
              <w:rPr>
                <w:rFonts w:eastAsia="Calibri"/>
                <w:bCs/>
                <w:sz w:val="22"/>
                <w:szCs w:val="22"/>
              </w:rPr>
              <w:t xml:space="preserve"> / </w:t>
            </w:r>
            <w:smartTag w:uri="urn:schemas-microsoft-com:office:smarttags" w:element="metricconverter">
              <w:smartTagPr>
                <w:attr w:name="ProductID" w:val="1 м2"/>
              </w:smartTagPr>
              <w:r w:rsidRPr="00226CB7">
                <w:rPr>
                  <w:rFonts w:eastAsia="Calibri"/>
                  <w:bCs/>
                  <w:sz w:val="22"/>
                  <w:szCs w:val="22"/>
                </w:rPr>
                <w:t>1 м</w:t>
              </w:r>
              <w:r w:rsidRPr="00226CB7">
                <w:rPr>
                  <w:rFonts w:eastAsia="Calibri"/>
                  <w:bCs/>
                  <w:sz w:val="22"/>
                  <w:szCs w:val="22"/>
                  <w:vertAlign w:val="superscript"/>
                </w:rPr>
                <w:t>2</w:t>
              </w:r>
            </w:smartTag>
            <w:r w:rsidRPr="00226CB7">
              <w:rPr>
                <w:rFonts w:eastAsia="Calibri"/>
                <w:bCs/>
                <w:sz w:val="22"/>
                <w:szCs w:val="22"/>
              </w:rPr>
              <w:t xml:space="preserve"> торговой площади</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обеспечения населения поселений услугами бытового обслуживания: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xml:space="preserve">- расчетные показатели минимально допустимого уровня обеспеченности </w:t>
            </w:r>
            <w:r w:rsidRPr="00226CB7">
              <w:rPr>
                <w:rFonts w:eastAsia="Calibri"/>
                <w:sz w:val="22"/>
                <w:szCs w:val="22"/>
              </w:rPr>
              <w:lastRenderedPageBreak/>
              <w:t>объектами бытового обслуживания населения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lastRenderedPageBreak/>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объектов бытового обслуживания населения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объектов бытового обслуживания населения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bCs/>
                <w:sz w:val="22"/>
                <w:szCs w:val="22"/>
              </w:rPr>
              <w:t>га / 10 рабочих 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объектами по стирке белья (прачечная)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кг / смену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объектов по стирке белья (прачечная)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объектов по стирке белья (прачечная)</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xml:space="preserve">- расчетные показатели минимально допустимого уровня обеспеченности объектами по химчистке </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кг / смену</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xml:space="preserve">- расчетные показатели максимально допустимого уровня территориальной доступности объектов по химчистке </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объектов по химчистке</w:t>
            </w:r>
          </w:p>
        </w:tc>
        <w:tc>
          <w:tcPr>
            <w:tcW w:w="1827" w:type="dxa"/>
            <w:vAlign w:val="center"/>
          </w:tcPr>
          <w:p w:rsidR="006E0BA9" w:rsidRPr="00226CB7" w:rsidRDefault="006E0BA9" w:rsidP="004E00C8">
            <w:pPr>
              <w:suppressAutoHyphens/>
              <w:autoSpaceDE w:val="0"/>
              <w:autoSpaceDN w:val="0"/>
              <w:adjustRightInd w:val="0"/>
              <w:spacing w:before="6" w:after="6"/>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банно-оздоровительными комплексами, банями, саунами</w:t>
            </w:r>
          </w:p>
        </w:tc>
        <w:tc>
          <w:tcPr>
            <w:tcW w:w="1827" w:type="dxa"/>
            <w:vAlign w:val="center"/>
          </w:tcPr>
          <w:p w:rsidR="006E0BA9" w:rsidRPr="00226CB7" w:rsidRDefault="006E0BA9" w:rsidP="004E00C8">
            <w:pPr>
              <w:suppressAutoHyphens/>
              <w:autoSpaceDE w:val="0"/>
              <w:autoSpaceDN w:val="0"/>
              <w:adjustRightInd w:val="0"/>
              <w:spacing w:before="6" w:after="6"/>
              <w:ind w:left="-57" w:right="-57"/>
              <w:jc w:val="center"/>
              <w:rPr>
                <w:rFonts w:eastAsia="Calibri"/>
              </w:rPr>
            </w:pPr>
            <w:r w:rsidRPr="00226CB7">
              <w:rPr>
                <w:rFonts w:eastAsia="Calibri"/>
                <w:sz w:val="22"/>
                <w:szCs w:val="22"/>
              </w:rPr>
              <w:t>помывочное место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банно-оздоровительных комплексов, бань, саун</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банно-оздоровительных комплексов, бань, саун</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пунктами приема вторичного сырья</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объект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пунктов приема вторичного сырья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пунктов приема вторичного сырья</w:t>
            </w:r>
            <w:r w:rsidRPr="00226CB7">
              <w:rPr>
                <w:rFonts w:eastAsia="Calibri"/>
              </w:rPr>
              <w:t xml:space="preserve"> </w:t>
            </w:r>
            <w:r w:rsidRPr="00226CB7">
              <w:rPr>
                <w:rFonts w:eastAsia="Calibri"/>
                <w:sz w:val="22"/>
                <w:szCs w:val="22"/>
              </w:rPr>
              <w:t>пунктов приема вторичного сырья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suppressAutoHyphens/>
              <w:ind w:left="199" w:hanging="142"/>
              <w:rPr>
                <w:rFonts w:eastAsia="Calibri"/>
                <w:i/>
              </w:rPr>
            </w:pPr>
            <w:r w:rsidRPr="00226CB7">
              <w:rPr>
                <w:rFonts w:eastAsia="Calibri"/>
                <w:b/>
                <w:bCs/>
                <w:i/>
                <w:sz w:val="22"/>
                <w:szCs w:val="22"/>
              </w:rPr>
              <w:t xml:space="preserve">Объекты </w:t>
            </w:r>
            <w:r w:rsidRPr="00226CB7">
              <w:rPr>
                <w:rFonts w:eastAsia="Calibri"/>
                <w:b/>
                <w:i/>
                <w:sz w:val="22"/>
                <w:szCs w:val="22"/>
              </w:rPr>
              <w:t>размещения, обезвреживания отходов</w:t>
            </w:r>
          </w:p>
        </w:tc>
        <w:tc>
          <w:tcPr>
            <w:tcW w:w="1827"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bCs/>
                <w:sz w:val="22"/>
                <w:szCs w:val="22"/>
              </w:rPr>
              <w:t>Р</w:t>
            </w:r>
            <w:r w:rsidRPr="00226CB7">
              <w:rPr>
                <w:rFonts w:eastAsia="Calibri"/>
                <w:sz w:val="22"/>
                <w:szCs w:val="22"/>
              </w:rPr>
              <w:t>асчетные показатели минимально допустимого уровня обеспеченности и максимально допустимого уровня территориальной доступности объектов обработки, утилизации, обезвреживания, размещения отходов: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минимально допустимого уровня обеспеченности объектами обработки, утилизации, обезвреживания, размещения отходов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по таблице 4.7.1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autoSpaceDE w:val="0"/>
              <w:autoSpaceDN w:val="0"/>
              <w:adjustRightInd w:val="0"/>
              <w:ind w:left="199" w:right="-57" w:hanging="142"/>
              <w:rPr>
                <w:rFonts w:eastAsia="Calibri"/>
                <w:spacing w:val="-2"/>
              </w:rPr>
            </w:pPr>
            <w:r w:rsidRPr="00226CB7">
              <w:rPr>
                <w:rFonts w:eastAsia="Calibri"/>
                <w:spacing w:val="-2"/>
                <w:sz w:val="22"/>
                <w:szCs w:val="22"/>
              </w:rPr>
              <w:lastRenderedPageBreak/>
              <w:t>- расчетные показатели максимально допустимого уровня территориальной доступности объектов обработки, утилизации, обезвреживания, размещения отходов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rPr>
                <w:rFonts w:eastAsia="Calibri"/>
              </w:rPr>
            </w:pPr>
            <w:r w:rsidRPr="00226CB7">
              <w:rPr>
                <w:rFonts w:eastAsia="Calibri"/>
                <w:bCs/>
                <w:sz w:val="22"/>
                <w:szCs w:val="22"/>
              </w:rPr>
              <w:t>Р</w:t>
            </w:r>
            <w:r w:rsidRPr="00226CB7">
              <w:rPr>
                <w:rFonts w:eastAsia="Calibri"/>
                <w:sz w:val="22"/>
                <w:szCs w:val="22"/>
              </w:rPr>
              <w:t xml:space="preserve">асчетные показатели </w:t>
            </w:r>
            <w:r w:rsidRPr="00226CB7">
              <w:rPr>
                <w:rFonts w:eastAsia="Calibri"/>
                <w:bCs/>
                <w:sz w:val="22"/>
                <w:szCs w:val="22"/>
              </w:rPr>
              <w:t xml:space="preserve">градостроительного проектирования объектов </w:t>
            </w:r>
            <w:r w:rsidRPr="00226CB7">
              <w:rPr>
                <w:rFonts w:eastAsia="Calibri"/>
                <w:sz w:val="22"/>
                <w:szCs w:val="22"/>
              </w:rPr>
              <w:t>размещения и обезвреживания отходов: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размеров земельных участков полигонов твердых коммунальных отходов, участков компостирования твердых коммунальных отходов</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расчетные показатели размеров санитарно-защитных зон полигонов твердых коммунальных отходов, участков компостирования твердых коммунальных отходов</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размеров земельных участков мусоросжигательных, мусоросортировочных и мусороперерабатывающих объектов</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санитарно-защитных зон мусоросжигательных, мусоросортировочных и мусороперерабатывающих объектов</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земельных участков мусороперегрузочных станций</w:t>
            </w:r>
          </w:p>
        </w:tc>
        <w:tc>
          <w:tcPr>
            <w:tcW w:w="1827" w:type="dxa"/>
            <w:vAlign w:val="center"/>
          </w:tcPr>
          <w:p w:rsidR="006E0BA9" w:rsidRPr="00226CB7" w:rsidRDefault="006E0BA9" w:rsidP="004E00C8">
            <w:pPr>
              <w:autoSpaceDE w:val="0"/>
              <w:autoSpaceDN w:val="0"/>
              <w:adjustRightInd w:val="0"/>
              <w:ind w:left="-113" w:right="-113" w:firstLine="74"/>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санитарно-защитных зон мусороперегрузочных станций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 xml:space="preserve">земельных участков объектов компостирования </w:t>
            </w:r>
            <w:r w:rsidRPr="00226CB7">
              <w:rPr>
                <w:rFonts w:eastAsia="Calibri"/>
                <w:sz w:val="22"/>
                <w:szCs w:val="22"/>
              </w:rPr>
              <w:t>отходов без навоза и фекалий</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санитарно-защитных зон объектов компостирования отходов без навоза и фекалий</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земельных участков сливных станций</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санитарно-защитных зон сливных станций</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земельных участков полей ассенизации и запахивания</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lastRenderedPageBreak/>
              <w:t xml:space="preserve">- расчетные показатели размеров </w:t>
            </w:r>
            <w:r w:rsidRPr="00226CB7">
              <w:rPr>
                <w:rFonts w:eastAsia="Calibri"/>
                <w:bCs/>
                <w:sz w:val="22"/>
                <w:szCs w:val="22"/>
              </w:rPr>
              <w:t>санитарно-защитных зон полей ассенизации и запахивания</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земельных участков полей складирования и захоронения обезвреженных осадков (по сухому веществу)</w:t>
            </w:r>
          </w:p>
        </w:tc>
        <w:tc>
          <w:tcPr>
            <w:tcW w:w="1827" w:type="dxa"/>
            <w:vAlign w:val="center"/>
          </w:tcPr>
          <w:p w:rsidR="006E0BA9" w:rsidRPr="00226CB7" w:rsidRDefault="006E0BA9" w:rsidP="004E00C8">
            <w:pPr>
              <w:autoSpaceDE w:val="0"/>
              <w:autoSpaceDN w:val="0"/>
              <w:adjustRightInd w:val="0"/>
              <w:ind w:left="-57" w:right="-57"/>
              <w:jc w:val="center"/>
              <w:rPr>
                <w:rFonts w:eastAsia="Calibri"/>
              </w:rPr>
            </w:pPr>
            <w:r w:rsidRPr="00226CB7">
              <w:rPr>
                <w:rFonts w:eastAsia="Calibri"/>
                <w:sz w:val="22"/>
                <w:szCs w:val="22"/>
              </w:rPr>
              <w:t>га / 1000 т твердых отходов в год</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 xml:space="preserve">- расчетные показатели размеров </w:t>
            </w:r>
            <w:r w:rsidRPr="00226CB7">
              <w:rPr>
                <w:rFonts w:eastAsia="Calibri"/>
                <w:bCs/>
                <w:sz w:val="22"/>
                <w:szCs w:val="22"/>
              </w:rPr>
              <w:t>санитарно-защитных зон полей складирования и захоронения обезвреженных осадков (по сухому веществу)</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rPr>
            </w:pPr>
            <w:r w:rsidRPr="00226CB7">
              <w:rPr>
                <w:rFonts w:eastAsia="Calibri"/>
                <w:sz w:val="22"/>
                <w:szCs w:val="22"/>
              </w:rPr>
              <w:t>- расчетные показатели размеров земельных участков</w:t>
            </w:r>
            <w:r w:rsidRPr="00226CB7">
              <w:rPr>
                <w:rFonts w:eastAsia="Calibri"/>
              </w:rPr>
              <w:t xml:space="preserve"> </w:t>
            </w:r>
            <w:r w:rsidRPr="00226CB7">
              <w:rPr>
                <w:rFonts w:eastAsia="Calibri"/>
                <w:sz w:val="22"/>
                <w:szCs w:val="22"/>
              </w:rPr>
              <w:t>снегоприемных пунктов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right="-57" w:hanging="142"/>
              <w:rPr>
                <w:rFonts w:eastAsia="Calibri"/>
              </w:rPr>
            </w:pPr>
            <w:r w:rsidRPr="00226CB7">
              <w:rPr>
                <w:rFonts w:eastAsia="Calibri"/>
                <w:sz w:val="22"/>
                <w:szCs w:val="22"/>
              </w:rPr>
              <w:t>- расчетные показатели размеров санитарно-защитных зон</w:t>
            </w:r>
            <w:r w:rsidRPr="00226CB7">
              <w:rPr>
                <w:rFonts w:eastAsia="Calibri"/>
              </w:rPr>
              <w:t xml:space="preserve"> </w:t>
            </w:r>
            <w:r w:rsidRPr="00226CB7">
              <w:rPr>
                <w:rFonts w:eastAsia="Calibri"/>
                <w:sz w:val="22"/>
                <w:szCs w:val="22"/>
              </w:rPr>
              <w:t>снегоприемных пунктов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suppressAutoHyphens/>
              <w:rPr>
                <w:rFonts w:eastAsia="Calibri"/>
                <w:i/>
              </w:rPr>
            </w:pPr>
            <w:r w:rsidRPr="00226CB7">
              <w:rPr>
                <w:rFonts w:eastAsia="Calibri"/>
                <w:b/>
                <w:bCs/>
                <w:i/>
                <w:sz w:val="22"/>
                <w:szCs w:val="22"/>
              </w:rPr>
              <w:t>Межпоселенческие места захоронения; объекты, необходимые для организации ритуальных услуг</w:t>
            </w:r>
          </w:p>
        </w:tc>
        <w:tc>
          <w:tcPr>
            <w:tcW w:w="1827"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227"/>
          <w:jc w:val="center"/>
        </w:trPr>
        <w:tc>
          <w:tcPr>
            <w:tcW w:w="7930" w:type="dxa"/>
          </w:tcPr>
          <w:p w:rsidR="006E0BA9" w:rsidRPr="00226CB7" w:rsidRDefault="006E0BA9" w:rsidP="004E00C8">
            <w:pPr>
              <w:rPr>
                <w:rFonts w:eastAsia="Calibri"/>
                <w:bCs/>
              </w:rPr>
            </w:pPr>
            <w:r w:rsidRPr="00226CB7">
              <w:rPr>
                <w:rFonts w:eastAsia="Calibri"/>
                <w:bCs/>
                <w:sz w:val="22"/>
                <w:szCs w:val="22"/>
              </w:rPr>
              <w:t>Расчетные показатели минимально допустимого уровня обеспеченности и максимально допустимого уровня территориальной доступности межпоселенческих мест захоронения и объектов, необходимых для организации ритуальных услуг:</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rPr>
            </w:pPr>
            <w:r w:rsidRPr="00226CB7">
              <w:rPr>
                <w:rFonts w:eastAsia="Calibri"/>
                <w:sz w:val="22"/>
                <w:szCs w:val="22"/>
              </w:rPr>
              <w:t>- расчетные показатели минимально допустимого уровня обеспеченности кладбищами традиционного захоронения</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га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autoSpaceDE w:val="0"/>
              <w:autoSpaceDN w:val="0"/>
              <w:adjustRightInd w:val="0"/>
              <w:ind w:left="199" w:hanging="142"/>
              <w:rPr>
                <w:rFonts w:eastAsia="Calibri"/>
              </w:rPr>
            </w:pPr>
            <w:r w:rsidRPr="00226CB7">
              <w:rPr>
                <w:rFonts w:eastAsia="Calibri"/>
                <w:sz w:val="22"/>
                <w:szCs w:val="22"/>
              </w:rPr>
              <w:t>- расчетные показатели минимально допустимого уровня обеспеченности кладбищами урновых захоронений после кремации</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га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бюро похоронного обслуживания</w:t>
            </w:r>
            <w:bookmarkStart w:id="1" w:name="закл"/>
            <w:bookmarkEnd w:id="1"/>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домами траурных обрядов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межпоселенческих мест захоронения, объектов, необходимых для организации ритуальных услуг</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bCs/>
                <w:sz w:val="22"/>
                <w:szCs w:val="22"/>
              </w:rPr>
              <w:t>Р</w:t>
            </w:r>
            <w:r w:rsidRPr="00226CB7">
              <w:rPr>
                <w:rFonts w:eastAsia="Calibri"/>
                <w:sz w:val="22"/>
                <w:szCs w:val="22"/>
              </w:rPr>
              <w:t xml:space="preserve">асчетные показатели </w:t>
            </w:r>
            <w:r w:rsidRPr="00226CB7">
              <w:rPr>
                <w:rFonts w:eastAsia="Calibri"/>
                <w:bCs/>
                <w:sz w:val="22"/>
                <w:szCs w:val="22"/>
              </w:rPr>
              <w:t xml:space="preserve">градостроительного проектирования </w:t>
            </w:r>
            <w:r w:rsidRPr="00226CB7">
              <w:rPr>
                <w:rFonts w:eastAsia="Calibri"/>
                <w:sz w:val="22"/>
                <w:szCs w:val="22"/>
              </w:rPr>
              <w:t>межпоселенческих мест захоронения и объектов, необходимых для организации ритуальных услуг:</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размеры земельных участков кладбищ смешанного и традиционного захоронения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размеры санитарно-защитных зон кладбищ смешанного и традиционного захоронения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lastRenderedPageBreak/>
              <w:t>- размеры земельных участков закрытых кладбищ и мемориальных комплексов, кладбищ с погребением после кремации, колумбарий, сельских кладбищ</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right="-57" w:hanging="142"/>
              <w:rPr>
                <w:rFonts w:eastAsia="Calibri"/>
                <w:bCs/>
                <w:spacing w:val="-2"/>
              </w:rPr>
            </w:pPr>
            <w:r w:rsidRPr="00226CB7">
              <w:rPr>
                <w:rFonts w:eastAsia="Calibri"/>
                <w:bCs/>
                <w:spacing w:val="-2"/>
                <w:sz w:val="22"/>
                <w:szCs w:val="22"/>
              </w:rPr>
              <w:t>- размеры санитарно-защитных зон закрытых кладбищ и мемориальных комплексов, кладбищ с погребением после кремации, колумбарий, сельских кладбищ</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размеры земельных участков бюро похоронного обслуживания, домов траурных обрядов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размеры санитарно-защитных зон бюро похоронного обслуживания, домов траурных обрядов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ind w:left="170" w:hanging="170"/>
              <w:rPr>
                <w:rFonts w:eastAsia="Calibri"/>
                <w:bCs/>
                <w:i/>
              </w:rPr>
            </w:pPr>
            <w:r w:rsidRPr="00226CB7">
              <w:rPr>
                <w:rFonts w:eastAsia="Calibri"/>
                <w:b/>
                <w:bCs/>
                <w:i/>
                <w:sz w:val="22"/>
                <w:szCs w:val="22"/>
              </w:rPr>
              <w:t>Особо охраняемые территории местного значения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rPr>
                <w:rFonts w:eastAsia="Calibri"/>
                <w:bCs/>
                <w:i/>
              </w:rPr>
            </w:pPr>
            <w:r w:rsidRPr="00226CB7">
              <w:rPr>
                <w:rFonts w:eastAsia="Calibri"/>
                <w:bCs/>
                <w:i/>
                <w:sz w:val="22"/>
                <w:szCs w:val="22"/>
              </w:rPr>
              <w:t>Особо охраняемые природные территории местного значения</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t>Расчетные показатели минимально допустимого уровня обеспеченности и максимально допустимого уровня территориальной доступности особо охраняемых территорий местного значения:</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минимально допустимого уровня обеспеченности</w:t>
            </w:r>
            <w:r w:rsidRPr="00226CB7">
              <w:rPr>
                <w:rFonts w:eastAsia="Calibri"/>
                <w:sz w:val="22"/>
                <w:szCs w:val="22"/>
              </w:rPr>
              <w:t xml:space="preserve"> </w:t>
            </w:r>
            <w:r w:rsidRPr="00226CB7">
              <w:rPr>
                <w:rFonts w:eastAsia="Calibri"/>
                <w:bCs/>
                <w:sz w:val="22"/>
                <w:szCs w:val="22"/>
              </w:rPr>
              <w:t>особо охраняемыми территориями местного значения</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особо охраняемых территорий местного значения</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312"/>
          <w:jc w:val="center"/>
        </w:trPr>
        <w:tc>
          <w:tcPr>
            <w:tcW w:w="7930" w:type="dxa"/>
            <w:vAlign w:val="center"/>
          </w:tcPr>
          <w:p w:rsidR="006E0BA9" w:rsidRPr="00226CB7" w:rsidRDefault="006E0BA9" w:rsidP="004E00C8">
            <w:pPr>
              <w:rPr>
                <w:rFonts w:eastAsia="Calibri"/>
                <w:bCs/>
                <w:i/>
              </w:rPr>
            </w:pPr>
            <w:r w:rsidRPr="00226CB7">
              <w:rPr>
                <w:rFonts w:eastAsia="Calibri"/>
                <w:bCs/>
                <w:i/>
                <w:sz w:val="22"/>
                <w:szCs w:val="22"/>
              </w:rPr>
              <w:t>Лечебно-оздоровительные местности и курорты местного значения</w:t>
            </w:r>
          </w:p>
        </w:tc>
        <w:tc>
          <w:tcPr>
            <w:tcW w:w="1827" w:type="dxa"/>
            <w:vAlign w:val="center"/>
          </w:tcPr>
          <w:p w:rsidR="006E0BA9" w:rsidRPr="00226CB7" w:rsidRDefault="006E0BA9" w:rsidP="004E00C8">
            <w:pPr>
              <w:ind w:left="-57" w:right="-5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bCs/>
              </w:rPr>
            </w:pPr>
            <w:r w:rsidRPr="00226CB7">
              <w:rPr>
                <w:rFonts w:eastAsia="Calibri"/>
                <w:bCs/>
                <w:sz w:val="22"/>
                <w:szCs w:val="22"/>
              </w:rPr>
              <w:t>Расчетные показатели минимально допустимого уровня обеспеченности и максимально допустимого уровня территориальной доступности лечебно-оздоровительных местностей и курортов для населения:</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минимально допустимого уровня обеспеченности лечебно-оздоровительными местностями и курортами для населения</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 лечебно-оздоровительных местностей и курортов для населения</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bCs/>
              </w:rPr>
            </w:pPr>
            <w:r w:rsidRPr="00226CB7">
              <w:rPr>
                <w:rFonts w:eastAsia="Calibri"/>
                <w:sz w:val="22"/>
                <w:szCs w:val="22"/>
              </w:rPr>
              <w:t>Расчетный показатель – площадь природной зоны</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Проектирование лечебно-оздоровительных местностей и курортов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по таблице 4.12.4</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right="-57"/>
              <w:rPr>
                <w:rFonts w:eastAsia="Calibri"/>
              </w:rPr>
            </w:pPr>
            <w:r w:rsidRPr="00226CB7">
              <w:rPr>
                <w:rFonts w:eastAsia="Calibri"/>
                <w:sz w:val="22"/>
                <w:szCs w:val="22"/>
              </w:rPr>
              <w:t>Расчетные показатели минимально допустимого уровня обеспеченности санаторно-курортными и оздоровительными комплексами, объектами отдыха и туризма:</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санаториев для взрослых</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lastRenderedPageBreak/>
              <w:t>- вместимость и размер земельного участка</w:t>
            </w:r>
            <w:r w:rsidRPr="00226CB7">
              <w:rPr>
                <w:rFonts w:eastAsia="Calibri"/>
              </w:rPr>
              <w:t xml:space="preserve"> </w:t>
            </w:r>
            <w:r w:rsidRPr="00226CB7">
              <w:rPr>
                <w:rFonts w:eastAsia="Calibri"/>
                <w:sz w:val="22"/>
                <w:szCs w:val="22"/>
              </w:rPr>
              <w:t>санаториев для туберкулезных больных</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санаториев для детей</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w:t>
            </w:r>
            <w:r w:rsidRPr="00226CB7">
              <w:rPr>
                <w:rFonts w:eastAsia="Calibri"/>
              </w:rPr>
              <w:t xml:space="preserve"> </w:t>
            </w:r>
            <w:r w:rsidRPr="00226CB7">
              <w:rPr>
                <w:rFonts w:eastAsia="Calibri"/>
                <w:sz w:val="22"/>
                <w:szCs w:val="22"/>
              </w:rPr>
              <w:t>домов отдыха и пансионатов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мотелей</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туристических гостиниц и турбаз</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кемпингов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 летних городков и баз отдыха</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вместимость и размер земельного участка</w:t>
            </w:r>
            <w:r w:rsidRPr="00226CB7">
              <w:rPr>
                <w:rFonts w:eastAsia="Calibri"/>
              </w:rPr>
              <w:t xml:space="preserve"> </w:t>
            </w:r>
            <w:r w:rsidRPr="00226CB7">
              <w:rPr>
                <w:rFonts w:eastAsia="Calibri"/>
                <w:sz w:val="22"/>
                <w:szCs w:val="22"/>
              </w:rPr>
              <w:t>детских лагерей и оздоровительных организаций</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 xml:space="preserve">мест, </w:t>
            </w:r>
            <w:r w:rsidRPr="00226CB7">
              <w:rPr>
                <w:rFonts w:eastAsia="Calibri"/>
                <w:bCs/>
                <w:sz w:val="22"/>
                <w:szCs w:val="22"/>
              </w:rPr>
              <w:t>м</w:t>
            </w:r>
            <w:r w:rsidRPr="00226CB7">
              <w:rPr>
                <w:rFonts w:eastAsia="Calibri"/>
                <w:bCs/>
                <w:sz w:val="22"/>
                <w:szCs w:val="22"/>
                <w:vertAlign w:val="superscript"/>
              </w:rPr>
              <w:t xml:space="preserve">2 </w:t>
            </w:r>
            <w:r w:rsidRPr="00226CB7">
              <w:rPr>
                <w:rFonts w:eastAsia="Calibri"/>
                <w:bCs/>
                <w:sz w:val="22"/>
                <w:szCs w:val="22"/>
              </w:rPr>
              <w:t>/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t>Ориентировочные показатели рекреационной нагрузки на природный ландшафт</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чел. / га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t>Расчетные показатели – минимальные расстояния от границ земельных участков вновь проектируемых объектов, размещаемых на территории лечебно-оздоровительных местностей и курортов, до других объектов</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12"/>
          <w:jc w:val="center"/>
        </w:trPr>
        <w:tc>
          <w:tcPr>
            <w:tcW w:w="7930" w:type="dxa"/>
            <w:vAlign w:val="center"/>
          </w:tcPr>
          <w:p w:rsidR="006E0BA9" w:rsidRPr="00226CB7" w:rsidRDefault="006E0BA9" w:rsidP="004E00C8">
            <w:pPr>
              <w:widowControl w:val="0"/>
              <w:spacing w:before="40" w:after="40"/>
              <w:ind w:right="-57"/>
              <w:rPr>
                <w:rFonts w:eastAsia="Calibri"/>
                <w:i/>
                <w:spacing w:val="-2"/>
              </w:rPr>
            </w:pPr>
            <w:r w:rsidRPr="00226CB7">
              <w:rPr>
                <w:bCs/>
                <w:i/>
                <w:spacing w:val="-2"/>
                <w:sz w:val="22"/>
                <w:szCs w:val="22"/>
              </w:rPr>
              <w:t>Территории традиционного природопользования коренных</w:t>
            </w:r>
            <w:r w:rsidRPr="00226CB7">
              <w:rPr>
                <w:rFonts w:ascii="Arial" w:hAnsi="Arial" w:cs="Arial"/>
                <w:bCs/>
                <w:i/>
                <w:spacing w:val="-2"/>
                <w:sz w:val="22"/>
                <w:szCs w:val="22"/>
              </w:rPr>
              <w:t xml:space="preserve"> </w:t>
            </w:r>
            <w:r w:rsidRPr="00226CB7">
              <w:rPr>
                <w:bCs/>
                <w:i/>
                <w:spacing w:val="-2"/>
                <w:sz w:val="22"/>
                <w:szCs w:val="22"/>
              </w:rPr>
              <w:t>малочисленных народов</w:t>
            </w:r>
          </w:p>
        </w:tc>
        <w:tc>
          <w:tcPr>
            <w:tcW w:w="1827" w:type="dxa"/>
            <w:vAlign w:val="center"/>
          </w:tcPr>
          <w:p w:rsidR="006E0BA9" w:rsidRPr="00226CB7" w:rsidRDefault="006E0BA9" w:rsidP="004E00C8">
            <w:pPr>
              <w:ind w:left="-57" w:right="-5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312"/>
          <w:jc w:val="center"/>
        </w:trPr>
        <w:tc>
          <w:tcPr>
            <w:tcW w:w="7930" w:type="dxa"/>
          </w:tcPr>
          <w:p w:rsidR="006E0BA9" w:rsidRPr="00226CB7" w:rsidRDefault="006E0BA9" w:rsidP="004E00C8">
            <w:pPr>
              <w:widowControl w:val="0"/>
              <w:jc w:val="both"/>
              <w:rPr>
                <w:bCs/>
                <w:i/>
              </w:rPr>
            </w:pPr>
            <w:r w:rsidRPr="00226CB7">
              <w:rPr>
                <w:rFonts w:eastAsia="Calibri"/>
                <w:bCs/>
                <w:sz w:val="22"/>
                <w:szCs w:val="22"/>
              </w:rPr>
              <w:t xml:space="preserve">Порядок осуществления хозяйственной деятельности и особенности </w:t>
            </w:r>
            <w:r w:rsidRPr="00226CB7">
              <w:rPr>
                <w:rFonts w:eastAsia="Calibri"/>
                <w:sz w:val="22"/>
                <w:szCs w:val="22"/>
              </w:rPr>
              <w:t>территорий традиционного природопользования коренных малочисленных народов</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по таблице 4.12.8</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567"/>
          <w:jc w:val="center"/>
        </w:trPr>
        <w:tc>
          <w:tcPr>
            <w:tcW w:w="7930" w:type="dxa"/>
            <w:vAlign w:val="center"/>
          </w:tcPr>
          <w:p w:rsidR="006E0BA9" w:rsidRPr="00226CB7" w:rsidRDefault="006E0BA9" w:rsidP="004E00C8">
            <w:pPr>
              <w:widowControl w:val="0"/>
              <w:suppressAutoHyphens/>
              <w:autoSpaceDE w:val="0"/>
              <w:autoSpaceDN w:val="0"/>
              <w:adjustRightInd w:val="0"/>
              <w:spacing w:before="40" w:after="40"/>
              <w:rPr>
                <w:bCs/>
                <w:i/>
              </w:rPr>
            </w:pPr>
            <w:r w:rsidRPr="00226CB7">
              <w:rPr>
                <w:bCs/>
                <w:i/>
                <w:sz w:val="22"/>
                <w:szCs w:val="22"/>
              </w:rPr>
              <w:t>Земли историко-культурного назначения. Нормативные параметры охраны объектов культурного наследия (памятников истории и культуры)</w:t>
            </w:r>
          </w:p>
        </w:tc>
        <w:tc>
          <w:tcPr>
            <w:tcW w:w="1827" w:type="dxa"/>
            <w:vAlign w:val="center"/>
          </w:tcPr>
          <w:p w:rsidR="006E0BA9" w:rsidRPr="00226CB7" w:rsidRDefault="006E0BA9" w:rsidP="004E00C8">
            <w:pPr>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vAlign w:val="center"/>
          </w:tcPr>
          <w:p w:rsidR="006E0BA9" w:rsidRPr="00226CB7" w:rsidRDefault="006E0BA9" w:rsidP="004E00C8">
            <w:pPr>
              <w:suppressAutoHyphens/>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культурного наследия (памятников истории и культуры) для населения:</w:t>
            </w:r>
          </w:p>
        </w:tc>
        <w:tc>
          <w:tcPr>
            <w:tcW w:w="1827" w:type="dxa"/>
            <w:vAlign w:val="center"/>
          </w:tcPr>
          <w:p w:rsidR="006E0BA9" w:rsidRPr="00226CB7" w:rsidRDefault="006E0BA9" w:rsidP="004E00C8">
            <w:pPr>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vAlign w:val="center"/>
          </w:tcPr>
          <w:p w:rsidR="006E0BA9" w:rsidRPr="00226CB7" w:rsidRDefault="006E0BA9" w:rsidP="004E00C8">
            <w:pPr>
              <w:suppressAutoHyphens/>
              <w:ind w:left="199" w:right="-57" w:hanging="142"/>
              <w:rPr>
                <w:rFonts w:eastAsia="Calibri"/>
                <w:bCs/>
              </w:rPr>
            </w:pPr>
            <w:r w:rsidRPr="00226CB7">
              <w:rPr>
                <w:rFonts w:eastAsia="Calibri"/>
                <w:bCs/>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bCs/>
                <w:sz w:val="22"/>
                <w:szCs w:val="22"/>
              </w:rPr>
              <w:t>объектами культурного наследия для населения</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vAlign w:val="center"/>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объектов культурного наследия для населения</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Зоны охраны объекта культурного наследия</w:t>
            </w:r>
          </w:p>
        </w:tc>
        <w:tc>
          <w:tcPr>
            <w:tcW w:w="1827" w:type="dxa"/>
            <w:vAlign w:val="center"/>
          </w:tcPr>
          <w:p w:rsidR="006E0BA9" w:rsidRPr="00226CB7" w:rsidRDefault="006E0BA9" w:rsidP="004E00C8">
            <w:pPr>
              <w:ind w:left="-57" w:right="-57"/>
              <w:jc w:val="center"/>
              <w:rPr>
                <w:rFonts w:eastAsia="Calibri"/>
                <w:vertAlign w:val="superscript"/>
              </w:rPr>
            </w:pPr>
            <w:r w:rsidRPr="00226CB7">
              <w:rPr>
                <w:rFonts w:eastAsia="Calibri"/>
                <w:sz w:val="22"/>
                <w:szCs w:val="22"/>
              </w:rPr>
              <w:t>по таблице 4.12.9</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rPr>
                <w:rFonts w:eastAsia="Calibri"/>
              </w:rPr>
            </w:pPr>
            <w:r w:rsidRPr="00226CB7">
              <w:rPr>
                <w:rFonts w:eastAsia="Calibri"/>
                <w:sz w:val="22"/>
                <w:szCs w:val="22"/>
              </w:rPr>
              <w:t>Расчетные показатели – минимальные расстояния от объектов культурного наследия местного значения до транспортных и инженерных коммуникаций</w:t>
            </w:r>
          </w:p>
        </w:tc>
        <w:tc>
          <w:tcPr>
            <w:tcW w:w="1827" w:type="dxa"/>
            <w:vAlign w:val="center"/>
          </w:tcPr>
          <w:p w:rsidR="006E0BA9" w:rsidRPr="00226CB7" w:rsidRDefault="006E0BA9" w:rsidP="004E00C8">
            <w:pPr>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rPr>
                <w:rFonts w:eastAsia="Calibri"/>
              </w:rPr>
            </w:pPr>
            <w:r w:rsidRPr="00226CB7">
              <w:rPr>
                <w:rFonts w:eastAsia="Calibri"/>
                <w:sz w:val="22"/>
                <w:szCs w:val="22"/>
              </w:rPr>
              <w:t>Нормативные параметры и расчетные показатели для определения минимальных размеров территории объектов культурного наследия местного значения</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по таблице 4.12.11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7930" w:type="dxa"/>
            <w:vAlign w:val="center"/>
          </w:tcPr>
          <w:p w:rsidR="006E0BA9" w:rsidRPr="00226CB7" w:rsidRDefault="006E0BA9" w:rsidP="004E00C8">
            <w:pPr>
              <w:rPr>
                <w:rFonts w:eastAsia="Calibri"/>
                <w:b/>
                <w:i/>
              </w:rPr>
            </w:pPr>
            <w:r w:rsidRPr="00226CB7">
              <w:rPr>
                <w:rFonts w:eastAsia="Calibri"/>
                <w:b/>
                <w:i/>
                <w:sz w:val="22"/>
                <w:szCs w:val="22"/>
              </w:rPr>
              <w:t>Объекты для кратковременного отдыха населения</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кратковременного отдыха населения: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домами отдыха, пансионатами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домов отдыха, пансионатов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домов отдыха, пансионатов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домами отдыха, пансионатами</w:t>
            </w:r>
            <w:r w:rsidRPr="00226CB7">
              <w:rPr>
                <w:rFonts w:eastAsia="Calibri"/>
              </w:rPr>
              <w:t xml:space="preserve"> </w:t>
            </w:r>
            <w:r w:rsidRPr="00226CB7">
              <w:rPr>
                <w:rFonts w:eastAsia="Calibri"/>
                <w:sz w:val="22"/>
                <w:szCs w:val="22"/>
              </w:rPr>
              <w:t>для семей с детьми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домов отдыха, пансионатов</w:t>
            </w:r>
            <w:r w:rsidRPr="00226CB7">
              <w:rPr>
                <w:rFonts w:eastAsia="Calibri"/>
              </w:rPr>
              <w:t xml:space="preserve"> </w:t>
            </w:r>
            <w:r w:rsidRPr="00226CB7">
              <w:rPr>
                <w:rFonts w:eastAsia="Calibri"/>
                <w:sz w:val="22"/>
                <w:szCs w:val="22"/>
              </w:rPr>
              <w:t>для семей с детьми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домов отдыха, пансионатов</w:t>
            </w:r>
            <w:r w:rsidRPr="00226CB7">
              <w:rPr>
                <w:rFonts w:eastAsia="Calibri"/>
              </w:rPr>
              <w:t xml:space="preserve"> </w:t>
            </w:r>
            <w:r w:rsidRPr="00226CB7">
              <w:rPr>
                <w:rFonts w:eastAsia="Calibri"/>
                <w:sz w:val="22"/>
                <w:szCs w:val="22"/>
              </w:rPr>
              <w:t>для семей с детьми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базами отдыха предприятий и организаций, молодежными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баз отдыха предприятий и организаций, молодежных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 баз отдыха предприятий и организаций, молодежных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туристскими базами выходного дня, охотничьими, рыболовными базами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туристских баз выходного дня, охотничьих, рыболовных баз</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туристских баз выходного дня, охотничьих, рыболовных баз</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туристскими</w:t>
            </w:r>
            <w:r w:rsidRPr="00226CB7">
              <w:rPr>
                <w:rFonts w:eastAsia="Calibri"/>
              </w:rPr>
              <w:t xml:space="preserve"> </w:t>
            </w:r>
            <w:r w:rsidRPr="00226CB7">
              <w:rPr>
                <w:rFonts w:eastAsia="Calibri"/>
                <w:sz w:val="22"/>
                <w:szCs w:val="22"/>
              </w:rPr>
              <w:t>гостиницами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туристских гостиниц</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туристских</w:t>
            </w:r>
            <w:r w:rsidRPr="00226CB7">
              <w:rPr>
                <w:rFonts w:eastAsia="Calibri"/>
              </w:rPr>
              <w:t xml:space="preserve"> </w:t>
            </w:r>
            <w:r w:rsidRPr="00226CB7">
              <w:rPr>
                <w:rFonts w:eastAsia="Calibri"/>
                <w:sz w:val="22"/>
                <w:szCs w:val="22"/>
              </w:rPr>
              <w:t>гостиниц</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w:t>
            </w:r>
            <w:r w:rsidRPr="00226CB7">
              <w:rPr>
                <w:rFonts w:eastAsia="Calibri"/>
              </w:rPr>
              <w:t xml:space="preserve"> </w:t>
            </w:r>
            <w:r w:rsidRPr="00226CB7">
              <w:rPr>
                <w:rFonts w:eastAsia="Calibri"/>
                <w:sz w:val="22"/>
                <w:szCs w:val="22"/>
              </w:rPr>
              <w:t>мотелями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xml:space="preserve">- расчетные показатели максимально допустимого уровня территориальной </w:t>
            </w:r>
            <w:r w:rsidRPr="00226CB7">
              <w:rPr>
                <w:rFonts w:eastAsia="Calibri"/>
                <w:sz w:val="22"/>
                <w:szCs w:val="22"/>
              </w:rPr>
              <w:lastRenderedPageBreak/>
              <w:t>доступности</w:t>
            </w:r>
            <w:r w:rsidRPr="00226CB7">
              <w:rPr>
                <w:rFonts w:eastAsia="Calibri"/>
              </w:rPr>
              <w:t xml:space="preserve"> </w:t>
            </w:r>
            <w:r w:rsidRPr="00226CB7">
              <w:rPr>
                <w:rFonts w:eastAsia="Calibri"/>
                <w:sz w:val="22"/>
                <w:szCs w:val="22"/>
              </w:rPr>
              <w:t>мотелей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lastRenderedPageBreak/>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lastRenderedPageBreak/>
              <w:t>- размеры земельных участков</w:t>
            </w:r>
            <w:r w:rsidRPr="00226CB7">
              <w:rPr>
                <w:rFonts w:eastAsia="Calibri"/>
              </w:rPr>
              <w:t xml:space="preserve"> </w:t>
            </w:r>
            <w:r w:rsidRPr="00226CB7">
              <w:rPr>
                <w:rFonts w:eastAsia="Calibri"/>
                <w:sz w:val="22"/>
                <w:szCs w:val="22"/>
              </w:rPr>
              <w:t>мотелей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кемпингами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w:t>
            </w:r>
            <w:r w:rsidRPr="00226CB7">
              <w:rPr>
                <w:rFonts w:eastAsia="Calibri"/>
              </w:rPr>
              <w:t xml:space="preserve"> </w:t>
            </w:r>
            <w:r w:rsidRPr="00226CB7">
              <w:rPr>
                <w:rFonts w:eastAsia="Calibri"/>
                <w:sz w:val="22"/>
                <w:szCs w:val="22"/>
              </w:rPr>
              <w:t>кемпингов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кемпингов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место</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suppressAutoHyphens/>
              <w:spacing w:before="60" w:after="60"/>
              <w:rPr>
                <w:rFonts w:eastAsia="Calibri"/>
                <w:b/>
                <w:i/>
              </w:rPr>
            </w:pPr>
            <w:r w:rsidRPr="00226CB7">
              <w:rPr>
                <w:rFonts w:eastAsia="Calibri"/>
                <w:b/>
                <w:i/>
                <w:sz w:val="22"/>
                <w:szCs w:val="22"/>
              </w:rPr>
              <w:t>Объекты, необходимые для организации мероприятий межпоселенческого характера по охране окружающей среды</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8" w:after="8"/>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мероприятий межпоселенческого характера по охране окружающей среды:</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99" w:hanging="142"/>
              <w:rPr>
                <w:rFonts w:eastAsia="Calibri"/>
              </w:rPr>
            </w:pPr>
            <w:r w:rsidRPr="00226CB7">
              <w:rPr>
                <w:rFonts w:eastAsia="Calibri"/>
                <w:sz w:val="22"/>
                <w:szCs w:val="22"/>
              </w:rPr>
              <w:t>- расчетные показатели минимально допустимого уровня обеспеченности административными зданиями, в том числе лабораториями, осуществляющими контроль за состоянием окружающей среды</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административных зданий, в том числе лабораторий, осуществляющих контроль за состоянием окружающей среды</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99" w:hanging="142"/>
              <w:rPr>
                <w:rFonts w:eastAsia="Calibri"/>
              </w:rPr>
            </w:pPr>
            <w:r w:rsidRPr="00226CB7">
              <w:rPr>
                <w:rFonts w:eastAsia="Calibri"/>
                <w:sz w:val="22"/>
                <w:szCs w:val="22"/>
              </w:rPr>
              <w:t>- размеры земельных участков административных зданий, в том числе лабораторий, осуществляющих контроль за состоянием окружающей среды</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8" w:after="8"/>
              <w:rPr>
                <w:rFonts w:eastAsia="Calibri"/>
              </w:rPr>
            </w:pPr>
            <w:r w:rsidRPr="00226CB7">
              <w:rPr>
                <w:rFonts w:eastAsia="Calibri"/>
                <w:sz w:val="22"/>
                <w:szCs w:val="22"/>
              </w:rPr>
              <w:t xml:space="preserve">Расчетные показатели допустимых уровней воздействия на среду и человека </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дБА, ПДУ, ПДК</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8" w:after="8"/>
              <w:rPr>
                <w:rFonts w:eastAsia="Calibri"/>
                <w:bCs/>
              </w:rPr>
            </w:pPr>
            <w:r w:rsidRPr="00226CB7">
              <w:rPr>
                <w:rFonts w:eastAsia="Calibri"/>
                <w:sz w:val="22"/>
                <w:szCs w:val="22"/>
              </w:rPr>
              <w:t>Расчетные показатели допустимых уровней радиационного воздействия на среду и человека при отводе земельных участков под застройку</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мкР/ч, мБк/м</w:t>
            </w:r>
            <w:r w:rsidRPr="00226CB7">
              <w:rPr>
                <w:rFonts w:eastAsia="Calibri"/>
                <w:sz w:val="22"/>
                <w:szCs w:val="22"/>
                <w:vertAlign w:val="superscript"/>
              </w:rPr>
              <w:t>2</w:t>
            </w:r>
            <w:r w:rsidRPr="00226CB7">
              <w:rPr>
                <w:rFonts w:eastAsia="Calibri"/>
                <w:sz w:val="22"/>
                <w:szCs w:val="22"/>
              </w:rPr>
              <w:t>с</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8" w:after="8"/>
              <w:rPr>
                <w:rFonts w:eastAsia="Calibri"/>
                <w:bCs/>
              </w:rPr>
            </w:pPr>
            <w:r w:rsidRPr="00226CB7">
              <w:rPr>
                <w:rFonts w:eastAsia="Calibri"/>
                <w:bCs/>
                <w:sz w:val="22"/>
                <w:szCs w:val="22"/>
              </w:rPr>
              <w:t>Расчетные показатели – нормативы градостроительного проектирования при размещении производственных предприятий, сооружений и иных объектов, оказывающих негативное воздействие на окружающую среду</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по таблице 4.14.4</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8" w:after="8"/>
              <w:rPr>
                <w:rFonts w:eastAsia="Calibri"/>
                <w:bCs/>
              </w:rPr>
            </w:pPr>
            <w:r w:rsidRPr="00226CB7">
              <w:rPr>
                <w:rFonts w:eastAsia="Calibri"/>
                <w:bCs/>
                <w:sz w:val="22"/>
                <w:szCs w:val="22"/>
              </w:rPr>
              <w:t>Расчетные показатели при проектирования водоохранных зон,</w:t>
            </w:r>
            <w:r w:rsidRPr="00226CB7">
              <w:rPr>
                <w:rFonts w:eastAsia="Calibri"/>
              </w:rPr>
              <w:t xml:space="preserve"> </w:t>
            </w:r>
            <w:r w:rsidRPr="00226CB7">
              <w:rPr>
                <w:rFonts w:eastAsia="Calibri"/>
                <w:bCs/>
                <w:sz w:val="22"/>
                <w:szCs w:val="22"/>
              </w:rPr>
              <w:t>прибрежных защитных и береговых полос водных объектов</w:t>
            </w:r>
          </w:p>
        </w:tc>
        <w:tc>
          <w:tcPr>
            <w:tcW w:w="1827" w:type="dxa"/>
            <w:vAlign w:val="center"/>
          </w:tcPr>
          <w:p w:rsidR="006E0BA9" w:rsidRPr="00226CB7" w:rsidRDefault="006E0BA9" w:rsidP="004E00C8">
            <w:pPr>
              <w:suppressAutoHyphens/>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851"/>
          <w:jc w:val="center"/>
        </w:trPr>
        <w:tc>
          <w:tcPr>
            <w:tcW w:w="7930" w:type="dxa"/>
            <w:vAlign w:val="center"/>
          </w:tcPr>
          <w:p w:rsidR="006E0BA9" w:rsidRPr="00226CB7" w:rsidRDefault="006E0BA9" w:rsidP="004E00C8">
            <w:pPr>
              <w:suppressAutoHyphens/>
              <w:spacing w:before="60" w:after="60"/>
              <w:rPr>
                <w:rFonts w:eastAsia="Calibri"/>
                <w:i/>
              </w:rPr>
            </w:pPr>
            <w:r w:rsidRPr="00226CB7">
              <w:rPr>
                <w:rFonts w:eastAsia="Calibri"/>
                <w:b/>
                <w:i/>
                <w:sz w:val="22"/>
                <w:szCs w:val="22"/>
              </w:rPr>
              <w:t>Объекты, необходимые для организации и осуществления мероприятий по мобилизационной подготовке муниципальных предприятий и учреждений, находящихся на территории муниципального района</w:t>
            </w:r>
          </w:p>
        </w:tc>
        <w:tc>
          <w:tcPr>
            <w:tcW w:w="1827"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170"/>
          <w:jc w:val="center"/>
        </w:trPr>
        <w:tc>
          <w:tcPr>
            <w:tcW w:w="7930" w:type="dxa"/>
          </w:tcPr>
          <w:p w:rsidR="006E0BA9" w:rsidRPr="00226CB7" w:rsidRDefault="006E0BA9" w:rsidP="004E00C8">
            <w:pPr>
              <w:suppressAutoHyphens/>
              <w:spacing w:before="8" w:after="8"/>
              <w:rPr>
                <w:rFonts w:eastAsia="Calibri"/>
              </w:rPr>
            </w:pPr>
            <w:r w:rsidRPr="00226CB7">
              <w:rPr>
                <w:rFonts w:eastAsia="Calibri"/>
                <w:sz w:val="22"/>
                <w:szCs w:val="22"/>
              </w:rPr>
              <w:lastRenderedPageBreak/>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мероприятий по мобилизационной подготовке муниципальных предприятий и учреждений, находящихся на территории муниципального района: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административными зданиями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административных зданий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административных зданий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складами материально-технического обеспечения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складов материально-технического обеспечения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170"/>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складов материально-технического обеспечения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1361"/>
          <w:jc w:val="center"/>
        </w:trPr>
        <w:tc>
          <w:tcPr>
            <w:tcW w:w="7930" w:type="dxa"/>
            <w:vAlign w:val="center"/>
          </w:tcPr>
          <w:p w:rsidR="006E0BA9" w:rsidRPr="00226CB7" w:rsidRDefault="006E0BA9" w:rsidP="004E00C8">
            <w:pPr>
              <w:suppressAutoHyphens/>
              <w:spacing w:before="60" w:after="60"/>
              <w:rPr>
                <w:rFonts w:eastAsia="Calibri"/>
                <w:i/>
              </w:rPr>
            </w:pPr>
            <w:r w:rsidRPr="00226CB7">
              <w:rPr>
                <w:rFonts w:eastAsia="Calibri"/>
                <w:b/>
                <w:bCs/>
                <w:i/>
                <w:sz w:val="22"/>
                <w:szCs w:val="22"/>
              </w:rPr>
              <w:t>Объекты, необходимые для организации и осуществления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 организации охраны общественного порядка, обеспечения безопасности людей на водных объектах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widowControl w:val="0"/>
              <w:suppressAutoHyphens/>
              <w:spacing w:before="6" w:after="6"/>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организации и осуществления мероприятий по территориальной обороне и гражданской обороне, защиты населения и территории муниципального района от чрезвычайных ситуаций природного и техногенного характера, организации охраны общественного порядка, обеспечения безопасности людей на водных объектах:</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защитными сооружения гражданской обороны (убежища, укрытия)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защитных сооружений гражданской обороны (убежища, укрытия)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защитных сооружений гражданской обороны (убежища, укрытия)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pacing w:before="6" w:after="6"/>
              <w:ind w:left="199" w:hanging="142"/>
              <w:rPr>
                <w:rFonts w:eastAsia="Calibri"/>
              </w:rPr>
            </w:pPr>
            <w:r w:rsidRPr="00226CB7">
              <w:rPr>
                <w:rFonts w:eastAsia="Calibri"/>
                <w:sz w:val="22"/>
                <w:szCs w:val="22"/>
              </w:rPr>
              <w:lastRenderedPageBreak/>
              <w:t>- расчетные показатели минимально допустимого уровня обеспеченности                  зданиями административными, в том числе для размещения аварийно-спасательных служб, сил и средств защиты населения и территории от чрезвычайных ситуаций природного и техногенного характера, лабораторий и др.</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зданий административных, в том числе для размещения аварийно-спасательных служб, сил и средств защиты населения и территории от чрезвычайных ситуаций природного и техногенного характера, лабораторий и др.</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зданий административных, в том числе для размещения аварийно-спасательных служб, сил и средств защиты населения и территории от чрезвычайных ситуаций природного и техногенного характера, лабораторий и др.</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складами материально-технических, продовольственных, медицинских и иных средств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складов материально-технических, продовольственных, медицинских и иных средств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складов материально-технических, продовольственных, медицинских и иных средств</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сооружениями по защите территорий от чрезвычайных ситуаций природного и техногенного характера</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sz w:val="22"/>
                <w:szCs w:val="22"/>
              </w:rPr>
              <w:t>% береговой линии, требующей защиты</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bCs/>
              </w:rPr>
            </w:pPr>
            <w:r w:rsidRPr="00226CB7">
              <w:rPr>
                <w:rFonts w:eastAsia="Calibri"/>
                <w:bCs/>
                <w:sz w:val="22"/>
                <w:szCs w:val="22"/>
              </w:rPr>
              <w:t>- расчетные показатели максимально допустимого уровня территориальной доступности</w:t>
            </w:r>
            <w:r w:rsidRPr="00226CB7">
              <w:rPr>
                <w:rFonts w:eastAsia="Calibri"/>
                <w:sz w:val="22"/>
                <w:szCs w:val="22"/>
              </w:rPr>
              <w:t xml:space="preserve"> </w:t>
            </w:r>
            <w:r w:rsidRPr="00226CB7">
              <w:rPr>
                <w:rFonts w:eastAsia="Calibri"/>
                <w:bCs/>
                <w:sz w:val="22"/>
                <w:szCs w:val="22"/>
              </w:rPr>
              <w:t>сооружений по защите территорий от чрезвычайных ситуаций природного и техногенного характера</w:t>
            </w:r>
          </w:p>
        </w:tc>
        <w:tc>
          <w:tcPr>
            <w:tcW w:w="1827" w:type="dxa"/>
            <w:vAlign w:val="center"/>
          </w:tcPr>
          <w:p w:rsidR="006E0BA9" w:rsidRPr="00226CB7" w:rsidRDefault="006E0BA9" w:rsidP="004E00C8">
            <w:pPr>
              <w:ind w:left="-57"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сооружений по защите территорий от чрезвычайных ситуаций природного и техногенного характера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берегозащитными сооружениями</w:t>
            </w:r>
          </w:p>
        </w:tc>
        <w:tc>
          <w:tcPr>
            <w:tcW w:w="1827" w:type="dxa"/>
            <w:vAlign w:val="center"/>
          </w:tcPr>
          <w:p w:rsidR="006E0BA9" w:rsidRPr="00226CB7" w:rsidRDefault="006E0BA9" w:rsidP="004E00C8">
            <w:pPr>
              <w:widowControl w:val="0"/>
              <w:suppressAutoHyphens/>
              <w:autoSpaceDE w:val="0"/>
              <w:autoSpaceDN w:val="0"/>
              <w:adjustRightInd w:val="0"/>
              <w:ind w:left="-57" w:right="-57"/>
              <w:jc w:val="center"/>
              <w:rPr>
                <w:rFonts w:eastAsia="Calibri"/>
              </w:rPr>
            </w:pPr>
            <w:r w:rsidRPr="00226CB7">
              <w:rPr>
                <w:rFonts w:eastAsia="Calibri"/>
                <w:sz w:val="22"/>
                <w:szCs w:val="22"/>
              </w:rPr>
              <w:t xml:space="preserve">% береговой     линии, </w:t>
            </w:r>
            <w:r w:rsidRPr="00226CB7">
              <w:rPr>
                <w:rFonts w:eastAsia="Calibri"/>
                <w:sz w:val="22"/>
                <w:szCs w:val="22"/>
              </w:rPr>
              <w:lastRenderedPageBreak/>
              <w:t>требующей защиты</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lastRenderedPageBreak/>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берегозащитных сооружений</w:t>
            </w:r>
          </w:p>
        </w:tc>
        <w:tc>
          <w:tcPr>
            <w:tcW w:w="1827" w:type="dxa"/>
            <w:vAlign w:val="center"/>
          </w:tcPr>
          <w:p w:rsidR="006E0BA9" w:rsidRPr="00226CB7" w:rsidRDefault="006E0BA9" w:rsidP="004E00C8">
            <w:pPr>
              <w:autoSpaceDE w:val="0"/>
              <w:autoSpaceDN w:val="0"/>
              <w:adjustRightInd w:val="0"/>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не нормируется</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 берегозащитных сооружений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минимально допустимого уровня обеспеченности пунктами охраны общественного порядка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пунктов охраны общественного порядка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пунктов охраны общественного порядка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спасательными постами, станциями на водных объектах (в том числе объекты оказания первой медицинской помощи)</w:t>
            </w:r>
          </w:p>
        </w:tc>
        <w:tc>
          <w:tcPr>
            <w:tcW w:w="1827" w:type="dxa"/>
            <w:vAlign w:val="center"/>
          </w:tcPr>
          <w:p w:rsidR="006E0BA9" w:rsidRPr="00226CB7" w:rsidRDefault="006E0BA9" w:rsidP="004E00C8">
            <w:pPr>
              <w:suppressAutoHyphens/>
              <w:autoSpaceDE w:val="0"/>
              <w:autoSpaceDN w:val="0"/>
              <w:adjustRightInd w:val="0"/>
              <w:ind w:left="-57" w:right="-57"/>
              <w:jc w:val="center"/>
              <w:rPr>
                <w:rFonts w:eastAsia="Calibri"/>
              </w:rPr>
            </w:pPr>
            <w:r w:rsidRPr="00226CB7">
              <w:rPr>
                <w:rFonts w:eastAsia="Calibri"/>
                <w:sz w:val="22"/>
                <w:szCs w:val="22"/>
              </w:rPr>
              <w:t>объект / м береговой линии в местах отдыха населения</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максимально допустимого уровня территориальной доступности спасательных постов, станций на водных объектах (в том числе объекты оказания первой медицинской помощи)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спасательных постов, станций на водных объектах (в том числе объекты оказания первой медицинской помощи)</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suppressAutoHyphens/>
              <w:rPr>
                <w:rFonts w:eastAsia="Calibri"/>
                <w:i/>
              </w:rPr>
            </w:pPr>
            <w:r w:rsidRPr="00226CB7">
              <w:rPr>
                <w:rFonts w:eastAsia="Calibri"/>
                <w:b/>
                <w:bCs/>
                <w:i/>
                <w:sz w:val="22"/>
                <w:szCs w:val="22"/>
              </w:rPr>
              <w:t>Объекты материально-технического обеспечения деятельности органов местного самоуправления муниципального района</w:t>
            </w:r>
          </w:p>
        </w:tc>
        <w:tc>
          <w:tcPr>
            <w:tcW w:w="1827" w:type="dxa"/>
            <w:vAlign w:val="center"/>
          </w:tcPr>
          <w:p w:rsidR="006E0BA9" w:rsidRPr="00226CB7" w:rsidRDefault="006E0BA9" w:rsidP="004E00C8">
            <w:pPr>
              <w:suppressAutoHyphens/>
              <w:autoSpaceDE w:val="0"/>
              <w:autoSpaceDN w:val="0"/>
              <w:adjustRightInd w:val="0"/>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материально-технического обеспечения деятельности органов местного самоуправления муниципального района: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xml:space="preserve">- расчетные показатели минимально допустимого уровня обеспеченности зданиями, занимаемыми органами местного самоуправления </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xml:space="preserve">- расчетные показателе максимально допустимого уровня территориальной доступности зданий, занимаемых органами местного самоуправления </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зданий, занимаемых органами местного самоуправления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расчетные показатели минимально допустимого уровня обеспеченности гаражами служебных автомобилей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машино-мест / 100 работающих</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lastRenderedPageBreak/>
              <w:t>- расчетные показатели максимально допустимого уровня территориальной доступности гаражей служебных автомобилей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84"/>
          <w:jc w:val="center"/>
        </w:trPr>
        <w:tc>
          <w:tcPr>
            <w:tcW w:w="7930" w:type="dxa"/>
          </w:tcPr>
          <w:p w:rsidR="006E0BA9" w:rsidRPr="00226CB7" w:rsidRDefault="006E0BA9" w:rsidP="004E00C8">
            <w:pPr>
              <w:suppressAutoHyphens/>
              <w:ind w:left="199" w:hanging="142"/>
              <w:rPr>
                <w:rFonts w:eastAsia="Calibri"/>
              </w:rPr>
            </w:pPr>
            <w:r w:rsidRPr="00226CB7">
              <w:rPr>
                <w:rFonts w:eastAsia="Calibri"/>
                <w:sz w:val="22"/>
                <w:szCs w:val="22"/>
              </w:rPr>
              <w:t>- размеры земельных участков</w:t>
            </w:r>
            <w:r w:rsidRPr="00226CB7">
              <w:rPr>
                <w:rFonts w:eastAsia="Calibri"/>
              </w:rPr>
              <w:t xml:space="preserve"> </w:t>
            </w:r>
            <w:r w:rsidRPr="00226CB7">
              <w:rPr>
                <w:rFonts w:eastAsia="Calibri"/>
                <w:sz w:val="22"/>
                <w:szCs w:val="22"/>
              </w:rPr>
              <w:t>гаражей служебных автомобилей</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м</w:t>
            </w:r>
            <w:r w:rsidRPr="00226CB7">
              <w:rPr>
                <w:rFonts w:eastAsia="Calibri"/>
                <w:sz w:val="22"/>
                <w:szCs w:val="22"/>
                <w:vertAlign w:val="superscript"/>
              </w:rPr>
              <w:t>2</w:t>
            </w:r>
            <w:r w:rsidRPr="00226CB7">
              <w:rPr>
                <w:rFonts w:eastAsia="Calibri"/>
                <w:sz w:val="22"/>
                <w:szCs w:val="22"/>
              </w:rPr>
              <w:t xml:space="preserve"> / объект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624"/>
          <w:jc w:val="center"/>
        </w:trPr>
        <w:tc>
          <w:tcPr>
            <w:tcW w:w="7930" w:type="dxa"/>
            <w:vAlign w:val="center"/>
          </w:tcPr>
          <w:p w:rsidR="006E0BA9" w:rsidRPr="00226CB7" w:rsidRDefault="006E0BA9" w:rsidP="004E00C8">
            <w:pPr>
              <w:suppressAutoHyphens/>
              <w:rPr>
                <w:rFonts w:eastAsia="Calibri"/>
                <w:i/>
              </w:rPr>
            </w:pPr>
            <w:r w:rsidRPr="00226CB7">
              <w:rPr>
                <w:rFonts w:eastAsia="Calibri"/>
                <w:b/>
                <w:bCs/>
                <w:i/>
                <w:sz w:val="22"/>
                <w:szCs w:val="22"/>
              </w:rPr>
              <w:t>Объекты, необходимые для формирования и содержания архива муниципального района</w:t>
            </w:r>
          </w:p>
        </w:tc>
        <w:tc>
          <w:tcPr>
            <w:tcW w:w="1827" w:type="dxa"/>
            <w:vAlign w:val="center"/>
          </w:tcPr>
          <w:p w:rsidR="006E0BA9" w:rsidRPr="00226CB7" w:rsidRDefault="006E0BA9" w:rsidP="004E00C8">
            <w:pPr>
              <w:ind w:left="-57"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57"/>
          <w:jc w:val="center"/>
        </w:trPr>
        <w:tc>
          <w:tcPr>
            <w:tcW w:w="7930" w:type="dxa"/>
            <w:vAlign w:val="center"/>
          </w:tcPr>
          <w:p w:rsidR="006E0BA9" w:rsidRPr="00226CB7" w:rsidRDefault="006E0BA9" w:rsidP="004E00C8">
            <w:pPr>
              <w:suppressAutoHyphens/>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необходимых для формирования и содержания муниципального архива, включая хранение архивных фондов поселений:</w:t>
            </w:r>
          </w:p>
        </w:tc>
        <w:tc>
          <w:tcPr>
            <w:tcW w:w="1827" w:type="dxa"/>
            <w:vAlign w:val="center"/>
          </w:tcPr>
          <w:p w:rsidR="006E0BA9" w:rsidRPr="00226CB7" w:rsidRDefault="006E0BA9" w:rsidP="004E00C8">
            <w:pPr>
              <w:ind w:right="-57"/>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jc w:val="center"/>
              <w:rPr>
                <w:rFonts w:eastAsia="Calibri"/>
              </w:rPr>
            </w:pPr>
          </w:p>
        </w:tc>
      </w:tr>
      <w:tr w:rsidR="006E0BA9" w:rsidRPr="00226CB7" w:rsidTr="004E00C8">
        <w:trPr>
          <w:trHeight w:val="57"/>
          <w:jc w:val="center"/>
        </w:trPr>
        <w:tc>
          <w:tcPr>
            <w:tcW w:w="7930" w:type="dxa"/>
            <w:vAlign w:val="center"/>
          </w:tcPr>
          <w:p w:rsidR="006E0BA9" w:rsidRPr="00226CB7" w:rsidRDefault="006E0BA9" w:rsidP="004E00C8">
            <w:pPr>
              <w:suppressAutoHyphens/>
              <w:ind w:left="168" w:hanging="168"/>
              <w:rPr>
                <w:rFonts w:eastAsia="Calibri"/>
                <w:bCs/>
              </w:rPr>
            </w:pPr>
            <w:r w:rsidRPr="00226CB7">
              <w:rPr>
                <w:rFonts w:eastAsia="Calibri"/>
                <w:sz w:val="22"/>
                <w:szCs w:val="22"/>
              </w:rPr>
              <w:t xml:space="preserve">- расчетные показатели </w:t>
            </w:r>
            <w:r w:rsidRPr="00226CB7">
              <w:rPr>
                <w:rFonts w:eastAsia="Calibri"/>
                <w:bCs/>
                <w:sz w:val="22"/>
                <w:szCs w:val="22"/>
              </w:rPr>
              <w:t>минимально допустимого уровня обеспеченности муниципальными архивами</w:t>
            </w:r>
          </w:p>
        </w:tc>
        <w:tc>
          <w:tcPr>
            <w:tcW w:w="1827" w:type="dxa"/>
            <w:vAlign w:val="center"/>
          </w:tcPr>
          <w:p w:rsidR="006E0BA9" w:rsidRPr="00226CB7" w:rsidRDefault="006E0BA9" w:rsidP="004E00C8">
            <w:pPr>
              <w:ind w:right="-57"/>
              <w:jc w:val="center"/>
              <w:rPr>
                <w:rFonts w:eastAsia="Calibri"/>
              </w:rPr>
            </w:pPr>
            <w:r w:rsidRPr="00226CB7">
              <w:rPr>
                <w:rFonts w:eastAsia="Calibri"/>
                <w:sz w:val="22"/>
                <w:szCs w:val="22"/>
              </w:rPr>
              <w:t>объект / район</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r>
      <w:tr w:rsidR="006E0BA9" w:rsidRPr="00226CB7" w:rsidTr="004E00C8">
        <w:trPr>
          <w:trHeight w:val="57"/>
          <w:jc w:val="center"/>
        </w:trPr>
        <w:tc>
          <w:tcPr>
            <w:tcW w:w="7930" w:type="dxa"/>
            <w:vAlign w:val="center"/>
          </w:tcPr>
          <w:p w:rsidR="006E0BA9" w:rsidRPr="00226CB7" w:rsidRDefault="006E0BA9" w:rsidP="004E00C8">
            <w:pPr>
              <w:suppressAutoHyphens/>
              <w:spacing w:before="8" w:after="8"/>
              <w:ind w:left="168" w:hanging="168"/>
              <w:rPr>
                <w:rFonts w:eastAsia="Calibri"/>
              </w:rPr>
            </w:pPr>
            <w:r w:rsidRPr="00226CB7">
              <w:rPr>
                <w:rFonts w:eastAsia="Calibri"/>
                <w:sz w:val="22"/>
                <w:szCs w:val="22"/>
              </w:rPr>
              <w:t xml:space="preserve">- расчетные показатели максимально допустимого уровня территориальной доступности </w:t>
            </w:r>
            <w:r w:rsidRPr="00226CB7">
              <w:rPr>
                <w:rFonts w:eastAsia="Calibri"/>
                <w:bCs/>
                <w:sz w:val="22"/>
                <w:szCs w:val="22"/>
              </w:rPr>
              <w:t>муниципальных архивов</w:t>
            </w:r>
          </w:p>
        </w:tc>
        <w:tc>
          <w:tcPr>
            <w:tcW w:w="1827" w:type="dxa"/>
            <w:vAlign w:val="center"/>
          </w:tcPr>
          <w:p w:rsidR="006E0BA9" w:rsidRPr="00226CB7" w:rsidRDefault="006E0BA9" w:rsidP="004E00C8">
            <w:pPr>
              <w:ind w:right="-57"/>
              <w:jc w:val="center"/>
              <w:rPr>
                <w:rFonts w:eastAsia="Calibri"/>
              </w:rPr>
            </w:pPr>
            <w:r w:rsidRPr="00226CB7">
              <w:rPr>
                <w:rFonts w:eastAsia="Calibri"/>
                <w:sz w:val="22"/>
                <w:szCs w:val="22"/>
              </w:rPr>
              <w:t>-</w:t>
            </w:r>
          </w:p>
        </w:tc>
        <w:tc>
          <w:tcPr>
            <w:tcW w:w="4764" w:type="dxa"/>
            <w:gridSpan w:val="2"/>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не нормируется</w:t>
            </w:r>
          </w:p>
        </w:tc>
      </w:tr>
      <w:tr w:rsidR="006E0BA9" w:rsidRPr="00226CB7" w:rsidTr="004E00C8">
        <w:trPr>
          <w:trHeight w:val="284"/>
          <w:jc w:val="center"/>
        </w:trPr>
        <w:tc>
          <w:tcPr>
            <w:tcW w:w="7930" w:type="dxa"/>
            <w:vAlign w:val="center"/>
          </w:tcPr>
          <w:p w:rsidR="006E0BA9" w:rsidRPr="00226CB7" w:rsidRDefault="006E0BA9" w:rsidP="004E00C8">
            <w:pPr>
              <w:suppressAutoHyphens/>
              <w:spacing w:before="8" w:after="8"/>
              <w:ind w:left="168" w:hanging="168"/>
              <w:rPr>
                <w:rFonts w:eastAsia="Calibri"/>
              </w:rPr>
            </w:pPr>
            <w:r w:rsidRPr="00226CB7">
              <w:rPr>
                <w:rFonts w:eastAsia="Calibri"/>
                <w:sz w:val="22"/>
                <w:szCs w:val="22"/>
              </w:rPr>
              <w:t>- размер земельного участка</w:t>
            </w:r>
            <w:r w:rsidRPr="00226CB7">
              <w:rPr>
                <w:rFonts w:eastAsia="Calibri"/>
              </w:rPr>
              <w:t xml:space="preserve"> </w:t>
            </w:r>
            <w:r w:rsidRPr="00226CB7">
              <w:rPr>
                <w:rFonts w:eastAsia="Calibri"/>
                <w:sz w:val="22"/>
                <w:szCs w:val="22"/>
              </w:rPr>
              <w:t>муниципального архива</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га / объект</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jc w:val="center"/>
              <w:rPr>
                <w:rFonts w:eastAsia="Calibri"/>
              </w:rPr>
            </w:pPr>
            <w:r w:rsidRPr="00226CB7">
              <w:rPr>
                <w:rFonts w:eastAsia="Calibri"/>
                <w:sz w:val="22"/>
                <w:szCs w:val="22"/>
              </w:rPr>
              <w:t>+</w:t>
            </w:r>
          </w:p>
        </w:tc>
      </w:tr>
      <w:tr w:rsidR="006E0BA9" w:rsidRPr="00226CB7" w:rsidTr="004E00C8">
        <w:trPr>
          <w:trHeight w:val="680"/>
          <w:jc w:val="center"/>
        </w:trPr>
        <w:tc>
          <w:tcPr>
            <w:tcW w:w="14521" w:type="dxa"/>
            <w:gridSpan w:val="4"/>
            <w:vAlign w:val="center"/>
          </w:tcPr>
          <w:p w:rsidR="006E0BA9" w:rsidRPr="00226CB7" w:rsidRDefault="006E0BA9" w:rsidP="004E00C8">
            <w:pPr>
              <w:suppressAutoHyphens/>
              <w:autoSpaceDE w:val="0"/>
              <w:autoSpaceDN w:val="0"/>
              <w:adjustRightInd w:val="0"/>
              <w:spacing w:before="60" w:after="60"/>
              <w:rPr>
                <w:rFonts w:eastAsia="Calibri"/>
              </w:rPr>
            </w:pPr>
            <w:r w:rsidRPr="00226CB7">
              <w:rPr>
                <w:rFonts w:eastAsia="Calibri"/>
                <w:b/>
                <w:sz w:val="22"/>
                <w:szCs w:val="22"/>
              </w:rPr>
              <w:t>Нормативы обеспечения доступности жилых объектов, объектов социальной инфраструктуры для инвалидов и других маломобильных   групп населения</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rPr>
                <w:rFonts w:eastAsia="Calibri"/>
              </w:rPr>
            </w:pPr>
            <w:r w:rsidRPr="00226CB7">
              <w:rPr>
                <w:rFonts w:eastAsia="Calibri"/>
                <w:sz w:val="22"/>
                <w:szCs w:val="22"/>
              </w:rPr>
              <w:t>Расчетные показатели минимально допустимого уровня обеспеченности и максимально допустимого уровня территориальной доступности объектов, доступных для инвалидов и маломобильных групп населения:</w:t>
            </w:r>
          </w:p>
        </w:tc>
        <w:tc>
          <w:tcPr>
            <w:tcW w:w="1827" w:type="dxa"/>
            <w:vAlign w:val="center"/>
          </w:tcPr>
          <w:p w:rsidR="006E0BA9" w:rsidRPr="00226CB7" w:rsidRDefault="006E0BA9" w:rsidP="004E00C8">
            <w:pPr>
              <w:suppressAutoHyphens/>
              <w:autoSpaceDE w:val="0"/>
              <w:autoSpaceDN w:val="0"/>
              <w:adjustRightInd w:val="0"/>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минимально допустимого уровня обеспеченности специализированными жилыми зданиями или группами квартир для инвалидов-колясочников</w:t>
            </w:r>
          </w:p>
        </w:tc>
        <w:tc>
          <w:tcPr>
            <w:tcW w:w="1827" w:type="dxa"/>
            <w:vAlign w:val="center"/>
          </w:tcPr>
          <w:p w:rsidR="006E0BA9" w:rsidRPr="00226CB7" w:rsidRDefault="006E0BA9" w:rsidP="004E00C8">
            <w:pPr>
              <w:suppressAutoHyphens/>
              <w:ind w:left="-57" w:right="-57"/>
              <w:jc w:val="center"/>
              <w:rPr>
                <w:bCs/>
              </w:rPr>
            </w:pPr>
            <w:r w:rsidRPr="00226CB7">
              <w:rPr>
                <w:bCs/>
                <w:sz w:val="22"/>
                <w:szCs w:val="22"/>
              </w:rPr>
              <w:t xml:space="preserve">мест / 1000 чел. </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8" w:after="8"/>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специализированных жилых зданий или групп квартир для инвалидов-колясочников</w:t>
            </w:r>
          </w:p>
        </w:tc>
        <w:tc>
          <w:tcPr>
            <w:tcW w:w="1827" w:type="dxa"/>
            <w:vAlign w:val="center"/>
          </w:tcPr>
          <w:p w:rsidR="006E0BA9" w:rsidRPr="00226CB7" w:rsidRDefault="006E0BA9" w:rsidP="004E00C8">
            <w:pPr>
              <w:suppressAutoHyphens/>
              <w:ind w:left="-57" w:right="-57"/>
              <w:jc w:val="center"/>
              <w:rPr>
                <w:bCs/>
              </w:rPr>
            </w:pPr>
            <w:r w:rsidRPr="00226CB7">
              <w:rPr>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ind w:left="142" w:right="-57" w:hanging="142"/>
              <w:rPr>
                <w:bCs/>
              </w:rPr>
            </w:pPr>
            <w:r w:rsidRPr="00226CB7">
              <w:rPr>
                <w:sz w:val="22"/>
                <w:szCs w:val="22"/>
              </w:rPr>
              <w:t xml:space="preserve">- </w:t>
            </w:r>
            <w:r w:rsidRPr="00226CB7">
              <w:rPr>
                <w:rFonts w:eastAsia="Calibri"/>
                <w:bCs/>
                <w:sz w:val="22"/>
                <w:szCs w:val="22"/>
              </w:rPr>
              <w:t xml:space="preserve">расчетные показатели </w:t>
            </w:r>
            <w:r w:rsidRPr="00226CB7">
              <w:rPr>
                <w:sz w:val="22"/>
                <w:szCs w:val="22"/>
              </w:rPr>
              <w:t>минимально допустимого уровня обеспеченности гостиницами, мотелями, пансионатами, кемпингами</w:t>
            </w:r>
          </w:p>
        </w:tc>
        <w:tc>
          <w:tcPr>
            <w:tcW w:w="1827" w:type="dxa"/>
            <w:vAlign w:val="center"/>
          </w:tcPr>
          <w:p w:rsidR="006E0BA9" w:rsidRPr="00226CB7" w:rsidRDefault="006E0BA9" w:rsidP="004E00C8">
            <w:pPr>
              <w:suppressAutoHyphens/>
              <w:ind w:left="-57" w:right="-57"/>
              <w:jc w:val="center"/>
              <w:rPr>
                <w:bCs/>
              </w:rPr>
            </w:pPr>
            <w:r w:rsidRPr="00226CB7">
              <w:rPr>
                <w:sz w:val="22"/>
                <w:szCs w:val="22"/>
              </w:rPr>
              <w:t>% жилых 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ind w:left="142" w:right="-57" w:hanging="142"/>
            </w:pPr>
            <w:r w:rsidRPr="00226CB7">
              <w:rPr>
                <w:sz w:val="22"/>
                <w:szCs w:val="22"/>
              </w:rPr>
              <w:t xml:space="preserve">- </w:t>
            </w:r>
            <w:r w:rsidRPr="00226CB7">
              <w:rPr>
                <w:rFonts w:eastAsia="Calibri"/>
                <w:bCs/>
                <w:sz w:val="22"/>
                <w:szCs w:val="22"/>
              </w:rPr>
              <w:t xml:space="preserve">расчетные показатели </w:t>
            </w:r>
            <w:r w:rsidRPr="00226CB7">
              <w:rPr>
                <w:sz w:val="22"/>
                <w:szCs w:val="22"/>
              </w:rPr>
              <w:t>максимально допустимого уровня территориальной доступности гостиниц, мотелей, пансионатов, кемпингов</w:t>
            </w:r>
          </w:p>
        </w:tc>
        <w:tc>
          <w:tcPr>
            <w:tcW w:w="1827" w:type="dxa"/>
            <w:vAlign w:val="center"/>
          </w:tcPr>
          <w:p w:rsidR="006E0BA9" w:rsidRPr="00226CB7" w:rsidRDefault="006E0BA9" w:rsidP="004E00C8">
            <w:pPr>
              <w:suppressAutoHyphens/>
              <w:ind w:left="-57" w:right="-57"/>
              <w:jc w:val="center"/>
            </w:pPr>
            <w:r w:rsidRPr="00226CB7">
              <w:rPr>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ind w:left="142" w:hanging="142"/>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минимально допустимого уровня обеспеченности центрами социального обслуживания инвалидов</w:t>
            </w:r>
          </w:p>
        </w:tc>
        <w:tc>
          <w:tcPr>
            <w:tcW w:w="1827" w:type="dxa"/>
            <w:vAlign w:val="center"/>
          </w:tcPr>
          <w:p w:rsidR="006E0BA9" w:rsidRPr="00226CB7" w:rsidRDefault="006E0BA9" w:rsidP="004E00C8">
            <w:pPr>
              <w:suppressAutoHyphens/>
              <w:ind w:left="-57" w:right="-57"/>
              <w:jc w:val="center"/>
            </w:pPr>
            <w:r w:rsidRPr="00226CB7">
              <w:rPr>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ind w:left="142" w:right="-57" w:hanging="142"/>
              <w:rPr>
                <w:bCs/>
              </w:rPr>
            </w:pPr>
            <w:r w:rsidRPr="00226CB7">
              <w:rPr>
                <w:bCs/>
                <w:sz w:val="22"/>
                <w:szCs w:val="22"/>
              </w:rPr>
              <w:lastRenderedPageBreak/>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центров социального обслуживания инвалидов</w:t>
            </w:r>
          </w:p>
        </w:tc>
        <w:tc>
          <w:tcPr>
            <w:tcW w:w="1827" w:type="dxa"/>
            <w:vAlign w:val="center"/>
          </w:tcPr>
          <w:p w:rsidR="006E0BA9" w:rsidRPr="00226CB7" w:rsidRDefault="006E0BA9" w:rsidP="004E00C8">
            <w:pPr>
              <w:suppressAutoHyphens/>
              <w:ind w:left="-57" w:right="-57"/>
              <w:jc w:val="center"/>
            </w:pPr>
            <w:r w:rsidRPr="00226CB7">
              <w:rPr>
                <w:bCs/>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pacing w:before="8" w:after="8"/>
              <w:ind w:left="142" w:hanging="142"/>
              <w:rPr>
                <w:lang w:eastAsia="ar-SA"/>
              </w:rPr>
            </w:pPr>
            <w:r w:rsidRPr="00226CB7">
              <w:rPr>
                <w:sz w:val="22"/>
                <w:szCs w:val="22"/>
                <w:lang w:eastAsia="ar-SA"/>
              </w:rPr>
              <w:t xml:space="preserve">- </w:t>
            </w:r>
            <w:r w:rsidRPr="00226CB7">
              <w:rPr>
                <w:rFonts w:eastAsia="Calibri"/>
                <w:bCs/>
                <w:sz w:val="22"/>
                <w:szCs w:val="22"/>
              </w:rPr>
              <w:t xml:space="preserve">расчетные показатели </w:t>
            </w:r>
            <w:r w:rsidRPr="00226CB7">
              <w:rPr>
                <w:sz w:val="22"/>
                <w:szCs w:val="22"/>
                <w:lang w:eastAsia="ar-SA"/>
              </w:rPr>
              <w:t>минимально допустимого уровня обеспеченности общественными зданиями и сооружениями различного назначения</w:t>
            </w:r>
          </w:p>
        </w:tc>
        <w:tc>
          <w:tcPr>
            <w:tcW w:w="1827" w:type="dxa"/>
            <w:vAlign w:val="center"/>
          </w:tcPr>
          <w:p w:rsidR="006E0BA9" w:rsidRPr="00226CB7" w:rsidRDefault="006E0BA9" w:rsidP="004E00C8">
            <w:pPr>
              <w:widowControl w:val="0"/>
              <w:ind w:left="-57" w:right="-57"/>
              <w:jc w:val="center"/>
              <w:rPr>
                <w:lang w:eastAsia="ar-SA"/>
              </w:rPr>
            </w:pPr>
            <w:r w:rsidRPr="00226CB7">
              <w:rPr>
                <w:sz w:val="22"/>
                <w:szCs w:val="22"/>
                <w:lang w:eastAsia="ar-SA"/>
              </w:rPr>
              <w:t>% общего количества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pacing w:before="8" w:after="8"/>
              <w:ind w:left="142"/>
              <w:rPr>
                <w:lang w:eastAsia="ar-SA"/>
              </w:rPr>
            </w:pPr>
            <w:r w:rsidRPr="00226CB7">
              <w:rPr>
                <w:sz w:val="22"/>
                <w:szCs w:val="22"/>
                <w:lang w:eastAsia="ar-SA"/>
              </w:rPr>
              <w:t>в том числе идентичные места (приборы, устройства и т. п.) обслуживания посетителей</w:t>
            </w:r>
          </w:p>
        </w:tc>
        <w:tc>
          <w:tcPr>
            <w:tcW w:w="1827" w:type="dxa"/>
            <w:vAlign w:val="center"/>
          </w:tcPr>
          <w:p w:rsidR="006E0BA9" w:rsidRPr="00226CB7" w:rsidRDefault="006E0BA9" w:rsidP="004E00C8">
            <w:pPr>
              <w:widowControl w:val="0"/>
              <w:jc w:val="center"/>
              <w:rPr>
                <w:lang w:eastAsia="ar-SA"/>
              </w:rPr>
            </w:pPr>
            <w:r w:rsidRPr="00226CB7">
              <w:rPr>
                <w:sz w:val="22"/>
                <w:szCs w:val="22"/>
                <w:lang w:eastAsia="ar-SA"/>
              </w:rPr>
              <w:t>% общего количества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widowControl w:val="0"/>
              <w:spacing w:before="8" w:after="8"/>
              <w:ind w:left="142" w:hanging="142"/>
              <w:rPr>
                <w:lang w:eastAsia="ar-SA"/>
              </w:rPr>
            </w:pPr>
            <w:r w:rsidRPr="00226CB7">
              <w:rPr>
                <w:sz w:val="22"/>
                <w:szCs w:val="22"/>
                <w:lang w:eastAsia="ar-SA"/>
              </w:rPr>
              <w:t xml:space="preserve">- </w:t>
            </w:r>
            <w:r w:rsidRPr="00226CB7">
              <w:rPr>
                <w:rFonts w:eastAsia="Calibri"/>
                <w:bCs/>
                <w:sz w:val="22"/>
                <w:szCs w:val="22"/>
              </w:rPr>
              <w:t xml:space="preserve">расчетные показатели </w:t>
            </w:r>
            <w:r w:rsidRPr="00226CB7">
              <w:rPr>
                <w:sz w:val="22"/>
                <w:szCs w:val="22"/>
                <w:lang w:eastAsia="ar-SA"/>
              </w:rPr>
              <w:t>максимально допустимого уровня территориальной доступности общественных зданий и сооружений различного назначения</w:t>
            </w:r>
          </w:p>
        </w:tc>
        <w:tc>
          <w:tcPr>
            <w:tcW w:w="1827" w:type="dxa"/>
            <w:vAlign w:val="center"/>
          </w:tcPr>
          <w:p w:rsidR="006E0BA9" w:rsidRPr="00226CB7" w:rsidRDefault="006E0BA9" w:rsidP="004E00C8">
            <w:pPr>
              <w:widowControl w:val="0"/>
              <w:jc w:val="center"/>
              <w:rPr>
                <w:lang w:eastAsia="ar-SA"/>
              </w:rPr>
            </w:pPr>
            <w:r w:rsidRPr="00226CB7">
              <w:rPr>
                <w:bCs/>
                <w:sz w:val="22"/>
                <w:szCs w:val="22"/>
                <w:lang w:eastAsia="ar-SA"/>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widowControl w:val="0"/>
              <w:suppressAutoHyphens/>
              <w:spacing w:before="8" w:after="8"/>
              <w:ind w:left="142"/>
              <w:rPr>
                <w:lang w:eastAsia="ar-SA"/>
              </w:rPr>
            </w:pPr>
            <w:r w:rsidRPr="00226CB7">
              <w:rPr>
                <w:sz w:val="22"/>
                <w:szCs w:val="22"/>
                <w:lang w:eastAsia="ar-SA"/>
              </w:rPr>
              <w:t>в том числе идентичные места (приборы, устройства и т. п.) обслуживания посетителей</w:t>
            </w:r>
          </w:p>
        </w:tc>
        <w:tc>
          <w:tcPr>
            <w:tcW w:w="1827" w:type="dxa"/>
            <w:vAlign w:val="center"/>
          </w:tcPr>
          <w:p w:rsidR="006E0BA9" w:rsidRPr="00226CB7" w:rsidRDefault="006E0BA9" w:rsidP="004E00C8">
            <w:pPr>
              <w:widowControl w:val="0"/>
              <w:jc w:val="center"/>
              <w:rPr>
                <w:lang w:eastAsia="ar-SA"/>
              </w:rPr>
            </w:pPr>
            <w:r w:rsidRPr="00226CB7">
              <w:rPr>
                <w:sz w:val="22"/>
                <w:szCs w:val="22"/>
                <w:lang w:eastAsia="ar-SA"/>
              </w:rPr>
              <w:t>% общего количества</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8" w:after="8"/>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минимально допустимого уровня обеспеченности специализированными учреждениями, предназначенными для медицинского обслуживания и реабилитации инвалидов</w:t>
            </w:r>
          </w:p>
        </w:tc>
        <w:tc>
          <w:tcPr>
            <w:tcW w:w="1827" w:type="dxa"/>
            <w:vAlign w:val="center"/>
          </w:tcPr>
          <w:p w:rsidR="006E0BA9" w:rsidRPr="00226CB7" w:rsidRDefault="006E0BA9" w:rsidP="004E00C8">
            <w:pPr>
              <w:suppressAutoHyphens/>
              <w:ind w:left="-57" w:right="-57"/>
              <w:jc w:val="center"/>
              <w:rPr>
                <w:bCs/>
              </w:rPr>
            </w:pPr>
            <w:r w:rsidRPr="00226CB7">
              <w:rPr>
                <w:bCs/>
                <w:sz w:val="22"/>
                <w:szCs w:val="22"/>
              </w:rPr>
              <w:t>мест / 1000 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vAlign w:val="center"/>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специализированных учреждений, предназначенных для медицинского обслуживания и реабилитации инвалидов</w:t>
            </w:r>
          </w:p>
        </w:tc>
        <w:tc>
          <w:tcPr>
            <w:tcW w:w="1827" w:type="dxa"/>
            <w:vAlign w:val="center"/>
          </w:tcPr>
          <w:p w:rsidR="006E0BA9" w:rsidRPr="00226CB7" w:rsidRDefault="006E0BA9" w:rsidP="004E00C8">
            <w:pPr>
              <w:suppressAutoHyphens/>
              <w:spacing w:before="6" w:after="6"/>
              <w:ind w:left="-57" w:right="-57"/>
              <w:jc w:val="center"/>
              <w:rPr>
                <w:bCs/>
              </w:rPr>
            </w:pPr>
            <w:r w:rsidRPr="00226CB7">
              <w:rPr>
                <w:bCs/>
                <w:sz w:val="22"/>
                <w:szCs w:val="22"/>
              </w:rPr>
              <w:t>ч</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минимально допустимого уровня обеспеченности автостоянками на участках около или внутри объектов обслуживания</w:t>
            </w:r>
          </w:p>
        </w:tc>
        <w:tc>
          <w:tcPr>
            <w:tcW w:w="1827" w:type="dxa"/>
            <w:vAlign w:val="center"/>
          </w:tcPr>
          <w:p w:rsidR="006E0BA9" w:rsidRPr="00226CB7" w:rsidRDefault="006E0BA9" w:rsidP="004E00C8">
            <w:pPr>
              <w:spacing w:before="6" w:after="6"/>
              <w:rPr>
                <w:bCs/>
              </w:rPr>
            </w:pPr>
            <w:r w:rsidRPr="00226CB7">
              <w:rPr>
                <w:bCs/>
                <w:sz w:val="22"/>
                <w:szCs w:val="22"/>
              </w:rPr>
              <w:t>% машино-мест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автостоянок на участках около или внутри объектов обслуживания</w:t>
            </w:r>
          </w:p>
        </w:tc>
        <w:tc>
          <w:tcPr>
            <w:tcW w:w="1827" w:type="dxa"/>
            <w:vAlign w:val="center"/>
          </w:tcPr>
          <w:p w:rsidR="006E0BA9" w:rsidRPr="00226CB7" w:rsidRDefault="006E0BA9" w:rsidP="004E00C8">
            <w:pPr>
              <w:spacing w:before="6" w:after="6"/>
              <w:jc w:val="center"/>
              <w:rPr>
                <w:bCs/>
              </w:rPr>
            </w:pPr>
            <w:r w:rsidRPr="00226CB7">
              <w:rPr>
                <w:bCs/>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 xml:space="preserve">минимально допустимого уровня обеспеченности автостоянками </w:t>
            </w:r>
            <w:r w:rsidRPr="00226CB7">
              <w:rPr>
                <w:sz w:val="22"/>
                <w:szCs w:val="22"/>
              </w:rPr>
              <w:t>при специализированных зданиях и сооружениях для инвалидов</w:t>
            </w:r>
          </w:p>
        </w:tc>
        <w:tc>
          <w:tcPr>
            <w:tcW w:w="1827" w:type="dxa"/>
            <w:vAlign w:val="center"/>
          </w:tcPr>
          <w:p w:rsidR="006E0BA9" w:rsidRPr="00226CB7" w:rsidRDefault="006E0BA9" w:rsidP="004E00C8">
            <w:pPr>
              <w:suppressAutoHyphens/>
              <w:spacing w:before="6" w:after="6"/>
              <w:jc w:val="center"/>
              <w:rPr>
                <w:bCs/>
              </w:rPr>
            </w:pPr>
            <w:r w:rsidRPr="00226CB7">
              <w:rPr>
                <w:sz w:val="22"/>
                <w:szCs w:val="22"/>
              </w:rPr>
              <w:t xml:space="preserve">% </w:t>
            </w:r>
            <w:r w:rsidRPr="00226CB7">
              <w:rPr>
                <w:sz w:val="22"/>
                <w:szCs w:val="22"/>
                <w:lang w:eastAsia="ar-SA"/>
              </w:rPr>
              <w:t>общего количества машино-мест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автостоянок при специализированных зданиях и сооружениях для инвалидов</w:t>
            </w:r>
          </w:p>
        </w:tc>
        <w:tc>
          <w:tcPr>
            <w:tcW w:w="1827" w:type="dxa"/>
            <w:vAlign w:val="center"/>
          </w:tcPr>
          <w:p w:rsidR="006E0BA9" w:rsidRPr="00226CB7" w:rsidRDefault="006E0BA9" w:rsidP="004E00C8">
            <w:pPr>
              <w:spacing w:before="6" w:after="6"/>
              <w:jc w:val="center"/>
            </w:pPr>
            <w:r w:rsidRPr="00226CB7">
              <w:rPr>
                <w:bCs/>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 xml:space="preserve">минимально допустимого уровня обеспеченности автостоянками </w:t>
            </w:r>
            <w:r w:rsidRPr="00226CB7">
              <w:rPr>
                <w:sz w:val="22"/>
                <w:szCs w:val="22"/>
              </w:rPr>
              <w:t>около учреждений, специализирующихся на лечении спинальных больных и восстановлении опорно-двигательных функций</w:t>
            </w:r>
          </w:p>
        </w:tc>
        <w:tc>
          <w:tcPr>
            <w:tcW w:w="1827" w:type="dxa"/>
            <w:vAlign w:val="center"/>
          </w:tcPr>
          <w:p w:rsidR="006E0BA9" w:rsidRPr="00226CB7" w:rsidRDefault="006E0BA9" w:rsidP="004E00C8">
            <w:pPr>
              <w:suppressAutoHyphens/>
              <w:spacing w:before="6" w:after="6"/>
              <w:jc w:val="center"/>
            </w:pPr>
            <w:r w:rsidRPr="00226CB7">
              <w:rPr>
                <w:sz w:val="22"/>
                <w:szCs w:val="22"/>
              </w:rPr>
              <w:t xml:space="preserve">% </w:t>
            </w:r>
            <w:r w:rsidRPr="00226CB7">
              <w:rPr>
                <w:sz w:val="22"/>
                <w:szCs w:val="22"/>
                <w:lang w:eastAsia="ar-SA"/>
              </w:rPr>
              <w:t>общего количества машино-мест</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автостоянок около учреждений, специализирующихся на лечении спинальных больных и восстановлении опорно-двигательных функций</w:t>
            </w:r>
          </w:p>
        </w:tc>
        <w:tc>
          <w:tcPr>
            <w:tcW w:w="1827" w:type="dxa"/>
            <w:vAlign w:val="center"/>
          </w:tcPr>
          <w:p w:rsidR="006E0BA9" w:rsidRPr="00226CB7" w:rsidRDefault="006E0BA9" w:rsidP="004E00C8">
            <w:pPr>
              <w:autoSpaceDE w:val="0"/>
              <w:autoSpaceDN w:val="0"/>
              <w:adjustRightInd w:val="0"/>
              <w:spacing w:before="6" w:after="6"/>
              <w:jc w:val="center"/>
              <w:rPr>
                <w:bCs/>
              </w:rPr>
            </w:pPr>
            <w:r w:rsidRPr="00226CB7">
              <w:rPr>
                <w:bCs/>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t xml:space="preserve">- </w:t>
            </w:r>
            <w:r w:rsidRPr="00226CB7">
              <w:rPr>
                <w:rFonts w:eastAsia="Calibri"/>
                <w:bCs/>
                <w:sz w:val="22"/>
                <w:szCs w:val="22"/>
              </w:rPr>
              <w:t xml:space="preserve">расчетные показатели </w:t>
            </w:r>
            <w:r w:rsidRPr="00226CB7">
              <w:rPr>
                <w:bCs/>
                <w:sz w:val="22"/>
                <w:szCs w:val="22"/>
              </w:rPr>
              <w:t xml:space="preserve">минимально допустимого уровня обеспеченности </w:t>
            </w:r>
            <w:r w:rsidRPr="00226CB7">
              <w:rPr>
                <w:bCs/>
                <w:sz w:val="22"/>
                <w:szCs w:val="22"/>
              </w:rPr>
              <w:lastRenderedPageBreak/>
              <w:t>остановками специализированных средств общественного транспорта, перевозящих только инвалидов</w:t>
            </w:r>
          </w:p>
        </w:tc>
        <w:tc>
          <w:tcPr>
            <w:tcW w:w="1827" w:type="dxa"/>
            <w:vAlign w:val="center"/>
          </w:tcPr>
          <w:p w:rsidR="006E0BA9" w:rsidRPr="00226CB7" w:rsidRDefault="006E0BA9" w:rsidP="004E00C8">
            <w:pPr>
              <w:spacing w:before="6" w:after="6"/>
              <w:jc w:val="center"/>
            </w:pPr>
            <w:r w:rsidRPr="00226CB7">
              <w:rPr>
                <w:sz w:val="22"/>
                <w:szCs w:val="22"/>
              </w:rPr>
              <w:lastRenderedPageBreak/>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left="142" w:right="-57" w:hanging="142"/>
              <w:rPr>
                <w:bCs/>
              </w:rPr>
            </w:pPr>
            <w:r w:rsidRPr="00226CB7">
              <w:rPr>
                <w:bCs/>
                <w:sz w:val="22"/>
                <w:szCs w:val="22"/>
              </w:rPr>
              <w:lastRenderedPageBreak/>
              <w:t xml:space="preserve">- </w:t>
            </w:r>
            <w:r w:rsidRPr="00226CB7">
              <w:rPr>
                <w:rFonts w:eastAsia="Calibri"/>
                <w:bCs/>
                <w:sz w:val="22"/>
                <w:szCs w:val="22"/>
              </w:rPr>
              <w:t xml:space="preserve">расчетные показатели </w:t>
            </w:r>
            <w:r w:rsidRPr="00226CB7">
              <w:rPr>
                <w:bCs/>
                <w:sz w:val="22"/>
                <w:szCs w:val="22"/>
              </w:rPr>
              <w:t>максимально допустимого уровня территориальной доступности</w:t>
            </w:r>
            <w:r w:rsidRPr="00226CB7">
              <w:rPr>
                <w:sz w:val="22"/>
                <w:szCs w:val="22"/>
              </w:rPr>
              <w:t xml:space="preserve"> </w:t>
            </w:r>
            <w:r w:rsidRPr="00226CB7">
              <w:rPr>
                <w:bCs/>
                <w:sz w:val="22"/>
                <w:szCs w:val="22"/>
              </w:rPr>
              <w:t>остановок специализированных средств общественного транспорта, перевозящих только инвалидов</w:t>
            </w:r>
          </w:p>
        </w:tc>
        <w:tc>
          <w:tcPr>
            <w:tcW w:w="1827" w:type="dxa"/>
            <w:vAlign w:val="center"/>
          </w:tcPr>
          <w:p w:rsidR="006E0BA9" w:rsidRPr="00226CB7" w:rsidRDefault="006E0BA9" w:rsidP="004E00C8">
            <w:pPr>
              <w:spacing w:before="6" w:after="6"/>
              <w:jc w:val="center"/>
            </w:pPr>
            <w:r w:rsidRPr="00226CB7">
              <w:rPr>
                <w:sz w:val="22"/>
                <w:szCs w:val="22"/>
              </w:rPr>
              <w:t>м</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right="-57"/>
              <w:rPr>
                <w:bCs/>
              </w:rPr>
            </w:pPr>
            <w:r w:rsidRPr="00226CB7">
              <w:rPr>
                <w:bCs/>
                <w:sz w:val="22"/>
                <w:szCs w:val="22"/>
              </w:rPr>
              <w:t>Нормативы градостроительного проектирования по размещению объектов, доступных для инвалидов и маломобильных групп населения</w:t>
            </w:r>
          </w:p>
        </w:tc>
        <w:tc>
          <w:tcPr>
            <w:tcW w:w="1827" w:type="dxa"/>
            <w:vAlign w:val="center"/>
          </w:tcPr>
          <w:p w:rsidR="006E0BA9" w:rsidRPr="00226CB7" w:rsidRDefault="006E0BA9" w:rsidP="004E00C8">
            <w:pPr>
              <w:spacing w:before="6" w:after="6"/>
              <w:jc w:val="center"/>
            </w:pPr>
            <w:r w:rsidRPr="00226CB7">
              <w:rPr>
                <w:sz w:val="22"/>
                <w:szCs w:val="22"/>
              </w:rPr>
              <w:t>по таблице 17.2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r>
      <w:tr w:rsidR="006E0BA9" w:rsidRPr="00226CB7" w:rsidTr="004E00C8">
        <w:trPr>
          <w:trHeight w:val="340"/>
          <w:jc w:val="center"/>
        </w:trPr>
        <w:tc>
          <w:tcPr>
            <w:tcW w:w="14521" w:type="dxa"/>
            <w:gridSpan w:val="4"/>
            <w:vAlign w:val="center"/>
          </w:tcPr>
          <w:p w:rsidR="006E0BA9" w:rsidRPr="00226CB7" w:rsidRDefault="006E0BA9" w:rsidP="004E00C8">
            <w:pPr>
              <w:suppressAutoHyphens/>
              <w:autoSpaceDE w:val="0"/>
              <w:autoSpaceDN w:val="0"/>
              <w:adjustRightInd w:val="0"/>
              <w:ind w:firstLine="28"/>
              <w:rPr>
                <w:rFonts w:eastAsia="Calibri"/>
                <w:b/>
              </w:rPr>
            </w:pPr>
            <w:r w:rsidRPr="00226CB7">
              <w:rPr>
                <w:rFonts w:eastAsia="Calibri"/>
                <w:b/>
                <w:sz w:val="22"/>
                <w:szCs w:val="22"/>
              </w:rPr>
              <w:t>Межселенные территории</w:t>
            </w:r>
          </w:p>
        </w:tc>
      </w:tr>
      <w:tr w:rsidR="006E0BA9" w:rsidRPr="00226CB7" w:rsidTr="004E00C8">
        <w:trPr>
          <w:trHeight w:val="227"/>
          <w:jc w:val="center"/>
        </w:trPr>
        <w:tc>
          <w:tcPr>
            <w:tcW w:w="7930" w:type="dxa"/>
          </w:tcPr>
          <w:p w:rsidR="006E0BA9" w:rsidRPr="00226CB7" w:rsidRDefault="006E0BA9" w:rsidP="004E00C8">
            <w:pPr>
              <w:suppressAutoHyphens/>
              <w:spacing w:before="6" w:after="6"/>
              <w:ind w:right="-57"/>
              <w:rPr>
                <w:bCs/>
              </w:rPr>
            </w:pPr>
            <w:r w:rsidRPr="00226CB7">
              <w:rPr>
                <w:bCs/>
                <w:sz w:val="22"/>
                <w:szCs w:val="22"/>
              </w:rPr>
              <w:t xml:space="preserve">Зонирование межселенных территорий муниципального района </w:t>
            </w:r>
          </w:p>
        </w:tc>
        <w:tc>
          <w:tcPr>
            <w:tcW w:w="1827" w:type="dxa"/>
            <w:vAlign w:val="center"/>
          </w:tcPr>
          <w:p w:rsidR="006E0BA9" w:rsidRPr="00226CB7" w:rsidRDefault="006E0BA9" w:rsidP="004E00C8">
            <w:pPr>
              <w:spacing w:before="6" w:after="6"/>
              <w:jc w:val="center"/>
            </w:pPr>
            <w:r w:rsidRPr="00226CB7">
              <w:rPr>
                <w:sz w:val="22"/>
                <w:szCs w:val="22"/>
              </w:rPr>
              <w:t>по разделу 6</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40"/>
          <w:jc w:val="center"/>
        </w:trPr>
        <w:tc>
          <w:tcPr>
            <w:tcW w:w="14521" w:type="dxa"/>
            <w:gridSpan w:val="4"/>
            <w:vAlign w:val="center"/>
          </w:tcPr>
          <w:p w:rsidR="006E0BA9" w:rsidRPr="00226CB7" w:rsidRDefault="006E0BA9" w:rsidP="004E00C8">
            <w:pPr>
              <w:suppressAutoHyphens/>
              <w:autoSpaceDE w:val="0"/>
              <w:autoSpaceDN w:val="0"/>
              <w:adjustRightInd w:val="0"/>
              <w:ind w:firstLine="28"/>
              <w:rPr>
                <w:rFonts w:eastAsia="Calibri"/>
                <w:b/>
              </w:rPr>
            </w:pPr>
            <w:r w:rsidRPr="00226CB7">
              <w:rPr>
                <w:rFonts w:eastAsia="Calibri"/>
                <w:b/>
                <w:sz w:val="22"/>
                <w:szCs w:val="22"/>
              </w:rPr>
              <w:t>Функциональное зонирование межселенных территорий муниципального района</w:t>
            </w: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Производственные зоны</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6" w:after="6"/>
              <w:ind w:right="-57"/>
              <w:rPr>
                <w:bCs/>
              </w:rPr>
            </w:pPr>
            <w:r w:rsidRPr="00226CB7">
              <w:rPr>
                <w:bCs/>
                <w:sz w:val="22"/>
                <w:szCs w:val="22"/>
              </w:rPr>
              <w:t>Состав производственной зоны</w:t>
            </w:r>
          </w:p>
        </w:tc>
        <w:tc>
          <w:tcPr>
            <w:tcW w:w="1827" w:type="dxa"/>
            <w:vAlign w:val="center"/>
          </w:tcPr>
          <w:p w:rsidR="006E0BA9" w:rsidRPr="00226CB7" w:rsidRDefault="006E0BA9" w:rsidP="004E00C8">
            <w:pPr>
              <w:spacing w:before="6" w:after="6"/>
              <w:jc w:val="center"/>
            </w:pPr>
            <w:r w:rsidRPr="00226CB7">
              <w:rPr>
                <w:sz w:val="22"/>
                <w:szCs w:val="22"/>
              </w:rPr>
              <w:t>по таблице 7.1.1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spacing w:before="6" w:after="6"/>
              <w:ind w:right="-57"/>
              <w:rPr>
                <w:bCs/>
              </w:rPr>
            </w:pPr>
            <w:r w:rsidRPr="00226CB7">
              <w:rPr>
                <w:bCs/>
                <w:sz w:val="22"/>
                <w:szCs w:val="22"/>
              </w:rPr>
              <w:t>Состав базовых и временных населенных пунктов</w:t>
            </w:r>
          </w:p>
        </w:tc>
        <w:tc>
          <w:tcPr>
            <w:tcW w:w="1827" w:type="dxa"/>
            <w:vAlign w:val="center"/>
          </w:tcPr>
          <w:p w:rsidR="006E0BA9" w:rsidRPr="00226CB7" w:rsidRDefault="006E0BA9" w:rsidP="004E00C8">
            <w:pPr>
              <w:spacing w:before="6" w:after="6"/>
              <w:jc w:val="center"/>
            </w:pPr>
            <w:r w:rsidRPr="00226CB7">
              <w:rPr>
                <w:sz w:val="22"/>
                <w:szCs w:val="22"/>
              </w:rPr>
              <w:t>по таблице 7.1.2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ind w:right="-57"/>
              <w:rPr>
                <w:bCs/>
                <w:spacing w:val="-2"/>
              </w:rPr>
            </w:pPr>
            <w:r w:rsidRPr="00226CB7">
              <w:rPr>
                <w:bCs/>
                <w:spacing w:val="-2"/>
                <w:sz w:val="22"/>
                <w:szCs w:val="22"/>
              </w:rPr>
              <w:t>Типология и классификация населенных пунктов, расположенных на межселенных территориях и не учитываемых в административном и муниципальном делении</w:t>
            </w:r>
          </w:p>
        </w:tc>
        <w:tc>
          <w:tcPr>
            <w:tcW w:w="1827" w:type="dxa"/>
            <w:vAlign w:val="center"/>
          </w:tcPr>
          <w:p w:rsidR="006E0BA9" w:rsidRPr="00226CB7" w:rsidRDefault="006E0BA9" w:rsidP="004E00C8">
            <w:pPr>
              <w:jc w:val="center"/>
            </w:pPr>
            <w:r w:rsidRPr="00226CB7">
              <w:rPr>
                <w:sz w:val="22"/>
                <w:szCs w:val="22"/>
              </w:rPr>
              <w:t>чел.</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Зоны транспортной и инженерной инфраструктуры</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Состав зоны транспортной и инженерной инфраструктуры</w:t>
            </w:r>
          </w:p>
        </w:tc>
        <w:tc>
          <w:tcPr>
            <w:tcW w:w="1827" w:type="dxa"/>
            <w:vAlign w:val="center"/>
          </w:tcPr>
          <w:p w:rsidR="006E0BA9" w:rsidRPr="00226CB7" w:rsidRDefault="006E0BA9" w:rsidP="004E00C8">
            <w:pPr>
              <w:jc w:val="center"/>
            </w:pPr>
            <w:r w:rsidRPr="00226CB7">
              <w:rPr>
                <w:sz w:val="22"/>
                <w:szCs w:val="22"/>
              </w:rPr>
              <w:t>по таблице 7.2.1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Зоны сельскохозяйственного использования</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Состав зоны сельскохозяйственного использования</w:t>
            </w:r>
          </w:p>
        </w:tc>
        <w:tc>
          <w:tcPr>
            <w:tcW w:w="1827" w:type="dxa"/>
            <w:vAlign w:val="center"/>
          </w:tcPr>
          <w:p w:rsidR="006E0BA9" w:rsidRPr="00226CB7" w:rsidRDefault="006E0BA9" w:rsidP="004E00C8">
            <w:pPr>
              <w:jc w:val="center"/>
            </w:pPr>
            <w:r w:rsidRPr="00226CB7">
              <w:rPr>
                <w:sz w:val="22"/>
                <w:szCs w:val="22"/>
              </w:rPr>
              <w:t>по таблице 7.3.1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Зоны особо охраняемых территорий</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Состав зон особо охраняемых территорий</w:t>
            </w:r>
          </w:p>
        </w:tc>
        <w:tc>
          <w:tcPr>
            <w:tcW w:w="1827" w:type="dxa"/>
            <w:vAlign w:val="center"/>
          </w:tcPr>
          <w:p w:rsidR="006E0BA9" w:rsidRPr="00226CB7" w:rsidRDefault="006E0BA9" w:rsidP="004E00C8">
            <w:pPr>
              <w:jc w:val="center"/>
            </w:pPr>
            <w:r w:rsidRPr="00226CB7">
              <w:rPr>
                <w:sz w:val="22"/>
                <w:szCs w:val="22"/>
              </w:rPr>
              <w:t>по таблице 7.4.1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40"/>
          <w:jc w:val="center"/>
        </w:trPr>
        <w:tc>
          <w:tcPr>
            <w:tcW w:w="14521" w:type="dxa"/>
            <w:gridSpan w:val="4"/>
            <w:vAlign w:val="center"/>
          </w:tcPr>
          <w:p w:rsidR="006E0BA9" w:rsidRPr="00226CB7" w:rsidRDefault="006E0BA9" w:rsidP="004E00C8">
            <w:pPr>
              <w:suppressAutoHyphens/>
              <w:autoSpaceDE w:val="0"/>
              <w:autoSpaceDN w:val="0"/>
              <w:adjustRightInd w:val="0"/>
              <w:ind w:firstLine="28"/>
              <w:rPr>
                <w:rFonts w:eastAsia="Calibri"/>
                <w:b/>
              </w:rPr>
            </w:pPr>
            <w:r w:rsidRPr="00226CB7">
              <w:rPr>
                <w:rFonts w:eastAsia="Calibri"/>
                <w:b/>
                <w:sz w:val="22"/>
                <w:szCs w:val="22"/>
              </w:rPr>
              <w:t>Расчетные показатели и нормативные параметры объектов, расположенных на межселенных территориях</w:t>
            </w:r>
          </w:p>
        </w:tc>
      </w:tr>
      <w:tr w:rsidR="006E0BA9" w:rsidRPr="00226CB7" w:rsidTr="004E00C8">
        <w:trPr>
          <w:trHeight w:val="567"/>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Населенные пункты, не учитываемые в административном и муниципальном делении</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Нормативы градостроительного проектирования вахтовых поселков</w:t>
            </w:r>
          </w:p>
        </w:tc>
        <w:tc>
          <w:tcPr>
            <w:tcW w:w="1827" w:type="dxa"/>
            <w:vAlign w:val="center"/>
          </w:tcPr>
          <w:p w:rsidR="006E0BA9" w:rsidRPr="00226CB7" w:rsidRDefault="006E0BA9" w:rsidP="004E00C8">
            <w:pPr>
              <w:jc w:val="center"/>
            </w:pPr>
            <w:r w:rsidRPr="00226CB7">
              <w:rPr>
                <w:sz w:val="22"/>
                <w:szCs w:val="22"/>
              </w:rPr>
              <w:t>по таблице 8.1.1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и расчетные показатели по обеспечению вахтовых поселков объектами обслуживания</w:t>
            </w:r>
          </w:p>
        </w:tc>
        <w:tc>
          <w:tcPr>
            <w:tcW w:w="1827" w:type="dxa"/>
            <w:vAlign w:val="center"/>
          </w:tcPr>
          <w:p w:rsidR="006E0BA9" w:rsidRPr="00226CB7" w:rsidRDefault="006E0BA9" w:rsidP="004E00C8">
            <w:pPr>
              <w:jc w:val="center"/>
            </w:pPr>
            <w:r w:rsidRPr="00226CB7">
              <w:rPr>
                <w:sz w:val="22"/>
                <w:szCs w:val="22"/>
              </w:rPr>
              <w:t>по таблице 8.1.2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Состав коммунально-бытовых зон вахтовых поселков</w:t>
            </w:r>
          </w:p>
        </w:tc>
        <w:tc>
          <w:tcPr>
            <w:tcW w:w="1827" w:type="dxa"/>
            <w:vAlign w:val="center"/>
          </w:tcPr>
          <w:p w:rsidR="006E0BA9" w:rsidRPr="00226CB7" w:rsidRDefault="006E0BA9" w:rsidP="004E00C8">
            <w:pPr>
              <w:jc w:val="center"/>
            </w:pPr>
            <w:r w:rsidRPr="00226CB7">
              <w:rPr>
                <w:sz w:val="22"/>
                <w:szCs w:val="22"/>
              </w:rPr>
              <w:t>по таблице 8.1.3</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ind w:right="-57"/>
              <w:rPr>
                <w:bCs/>
                <w:spacing w:val="-2"/>
              </w:rPr>
            </w:pPr>
            <w:r w:rsidRPr="00226CB7">
              <w:rPr>
                <w:bCs/>
                <w:spacing w:val="-2"/>
                <w:sz w:val="22"/>
                <w:szCs w:val="22"/>
              </w:rPr>
              <w:t>Нормативные параметры и расчетные показатели</w:t>
            </w:r>
            <w:r w:rsidRPr="00226CB7">
              <w:rPr>
                <w:rFonts w:eastAsia="Calibri"/>
                <w:spacing w:val="-2"/>
                <w:sz w:val="22"/>
                <w:szCs w:val="22"/>
              </w:rPr>
              <w:t xml:space="preserve"> при проектировании</w:t>
            </w:r>
            <w:r w:rsidRPr="00226CB7">
              <w:rPr>
                <w:rFonts w:eastAsia="Calibri"/>
                <w:spacing w:val="-2"/>
              </w:rPr>
              <w:t xml:space="preserve"> </w:t>
            </w:r>
            <w:r w:rsidRPr="00226CB7">
              <w:rPr>
                <w:bCs/>
                <w:spacing w:val="-2"/>
                <w:sz w:val="22"/>
                <w:szCs w:val="22"/>
              </w:rPr>
              <w:t>обеспечения вахтовых поселков объектами и сооружениями транспортной инфраструктуры</w:t>
            </w:r>
          </w:p>
        </w:tc>
        <w:tc>
          <w:tcPr>
            <w:tcW w:w="1827" w:type="dxa"/>
            <w:vAlign w:val="center"/>
          </w:tcPr>
          <w:p w:rsidR="006E0BA9" w:rsidRPr="00226CB7" w:rsidRDefault="006E0BA9" w:rsidP="004E00C8">
            <w:pPr>
              <w:jc w:val="center"/>
            </w:pPr>
            <w:r w:rsidRPr="00226CB7">
              <w:rPr>
                <w:sz w:val="22"/>
                <w:szCs w:val="22"/>
              </w:rPr>
              <w:t>по таблице 8.1.4</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lastRenderedPageBreak/>
              <w:t>Нормативные параметры и расчетные показатели</w:t>
            </w:r>
            <w:r w:rsidRPr="00226CB7">
              <w:rPr>
                <w:rFonts w:eastAsia="Calibri"/>
              </w:rPr>
              <w:t xml:space="preserve"> </w:t>
            </w:r>
            <w:r w:rsidRPr="00226CB7">
              <w:rPr>
                <w:rFonts w:eastAsia="Calibri"/>
                <w:sz w:val="22"/>
                <w:szCs w:val="22"/>
              </w:rPr>
              <w:t>при проектировании</w:t>
            </w:r>
            <w:r w:rsidRPr="00226CB7">
              <w:rPr>
                <w:rFonts w:eastAsia="Calibri"/>
              </w:rPr>
              <w:t xml:space="preserve"> </w:t>
            </w:r>
            <w:r w:rsidRPr="00226CB7">
              <w:rPr>
                <w:bCs/>
                <w:sz w:val="22"/>
                <w:szCs w:val="22"/>
              </w:rPr>
              <w:t>инженерного обеспечения вахтовых поселков</w:t>
            </w:r>
          </w:p>
        </w:tc>
        <w:tc>
          <w:tcPr>
            <w:tcW w:w="1827" w:type="dxa"/>
            <w:vAlign w:val="center"/>
          </w:tcPr>
          <w:p w:rsidR="006E0BA9" w:rsidRPr="00226CB7" w:rsidRDefault="006E0BA9" w:rsidP="004E00C8">
            <w:pPr>
              <w:jc w:val="center"/>
            </w:pPr>
            <w:r w:rsidRPr="00226CB7">
              <w:rPr>
                <w:sz w:val="22"/>
                <w:szCs w:val="22"/>
              </w:rPr>
              <w:t>по таблице 8.1.5</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ind w:right="-57"/>
              <w:rPr>
                <w:bCs/>
              </w:rPr>
            </w:pPr>
            <w:r w:rsidRPr="00226CB7">
              <w:rPr>
                <w:bCs/>
                <w:sz w:val="22"/>
                <w:szCs w:val="22"/>
              </w:rPr>
              <w:t>Нормативные параметры и расчетные показатели при осуществлении организационно-хозяйственного и социального обеспечения (эпизодическое и периодическое) населения, проживающего в зонах В и Г, в том числе коренных малочисленных народов и работающих вахтовым и вахтово-экспедиционным методом</w:t>
            </w:r>
          </w:p>
        </w:tc>
        <w:tc>
          <w:tcPr>
            <w:tcW w:w="1827" w:type="dxa"/>
            <w:vAlign w:val="center"/>
          </w:tcPr>
          <w:p w:rsidR="006E0BA9" w:rsidRPr="00226CB7" w:rsidRDefault="006E0BA9" w:rsidP="004E00C8">
            <w:pPr>
              <w:jc w:val="center"/>
            </w:pPr>
            <w:r w:rsidRPr="00226CB7">
              <w:rPr>
                <w:sz w:val="22"/>
                <w:szCs w:val="22"/>
              </w:rPr>
              <w:t>по таблице 8.1.6</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и расчет показателей при проектировании факторий на межселенных территориях</w:t>
            </w:r>
          </w:p>
        </w:tc>
        <w:tc>
          <w:tcPr>
            <w:tcW w:w="1827" w:type="dxa"/>
            <w:vAlign w:val="center"/>
          </w:tcPr>
          <w:p w:rsidR="006E0BA9" w:rsidRPr="00226CB7" w:rsidRDefault="006E0BA9" w:rsidP="004E00C8">
            <w:pPr>
              <w:jc w:val="center"/>
            </w:pPr>
            <w:r w:rsidRPr="00226CB7">
              <w:rPr>
                <w:sz w:val="22"/>
                <w:szCs w:val="22"/>
              </w:rPr>
              <w:t>по таблице 8.1.7</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567"/>
          <w:jc w:val="center"/>
        </w:trPr>
        <w:tc>
          <w:tcPr>
            <w:tcW w:w="7930" w:type="dxa"/>
            <w:vAlign w:val="center"/>
          </w:tcPr>
          <w:p w:rsidR="006E0BA9" w:rsidRPr="00226CB7" w:rsidRDefault="006E0BA9" w:rsidP="004E00C8">
            <w:pPr>
              <w:suppressAutoHyphens/>
              <w:ind w:right="-57"/>
              <w:rPr>
                <w:b/>
                <w:bCs/>
                <w:i/>
              </w:rPr>
            </w:pPr>
            <w:r w:rsidRPr="00226CB7">
              <w:rPr>
                <w:b/>
                <w:bCs/>
                <w:i/>
                <w:sz w:val="22"/>
                <w:szCs w:val="22"/>
              </w:rPr>
              <w:t>Объекты производственных зон, зон инженерной и транспортной инфраструктур</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и расчетные показатели при проектировании</w:t>
            </w:r>
            <w:r w:rsidRPr="00226CB7">
              <w:rPr>
                <w:rFonts w:eastAsia="Calibri"/>
              </w:rPr>
              <w:t xml:space="preserve"> </w:t>
            </w:r>
            <w:r w:rsidRPr="00226CB7">
              <w:rPr>
                <w:bCs/>
                <w:sz w:val="22"/>
                <w:szCs w:val="22"/>
              </w:rPr>
              <w:t>объектов производственных зон, зон инженерной и транспортной инфраструктур</w:t>
            </w:r>
          </w:p>
        </w:tc>
        <w:tc>
          <w:tcPr>
            <w:tcW w:w="1827" w:type="dxa"/>
            <w:vAlign w:val="center"/>
          </w:tcPr>
          <w:p w:rsidR="006E0BA9" w:rsidRPr="00226CB7" w:rsidRDefault="006E0BA9" w:rsidP="004E00C8">
            <w:pPr>
              <w:ind w:left="-57" w:right="-57"/>
              <w:jc w:val="center"/>
            </w:pPr>
            <w:r w:rsidRPr="00226CB7">
              <w:rPr>
                <w:sz w:val="22"/>
                <w:szCs w:val="22"/>
              </w:rPr>
              <w:t>по подразделу 8.2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rFonts w:eastAsia="Calibri"/>
                <w:b/>
                <w:i/>
                <w:sz w:val="22"/>
                <w:szCs w:val="22"/>
              </w:rPr>
              <w:t>Объекты зон</w:t>
            </w:r>
            <w:r w:rsidRPr="00226CB7">
              <w:rPr>
                <w:rFonts w:eastAsia="Calibri"/>
              </w:rPr>
              <w:t xml:space="preserve"> </w:t>
            </w:r>
            <w:r w:rsidRPr="00226CB7">
              <w:rPr>
                <w:b/>
                <w:bCs/>
                <w:i/>
                <w:sz w:val="22"/>
                <w:szCs w:val="22"/>
              </w:rPr>
              <w:t>сельскохозяйственного использования</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и расчетные показатели при проектировании зон сельскохозяйственного использования, расположенных на межселенных территориях</w:t>
            </w:r>
          </w:p>
        </w:tc>
        <w:tc>
          <w:tcPr>
            <w:tcW w:w="1827" w:type="dxa"/>
            <w:vAlign w:val="center"/>
          </w:tcPr>
          <w:p w:rsidR="006E0BA9" w:rsidRPr="00226CB7" w:rsidRDefault="006E0BA9" w:rsidP="004E00C8">
            <w:pPr>
              <w:jc w:val="center"/>
            </w:pPr>
            <w:r w:rsidRPr="00226CB7">
              <w:rPr>
                <w:sz w:val="22"/>
                <w:szCs w:val="22"/>
              </w:rPr>
              <w:t>по таблице 8.3.1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при проектировании рекреационных зон</w:t>
            </w:r>
          </w:p>
        </w:tc>
        <w:tc>
          <w:tcPr>
            <w:tcW w:w="1827" w:type="dxa"/>
            <w:vAlign w:val="center"/>
          </w:tcPr>
          <w:p w:rsidR="006E0BA9" w:rsidRPr="00226CB7" w:rsidRDefault="006E0BA9" w:rsidP="004E00C8">
            <w:pPr>
              <w:jc w:val="center"/>
            </w:pPr>
            <w:r w:rsidRPr="00226CB7">
              <w:rPr>
                <w:sz w:val="22"/>
                <w:szCs w:val="22"/>
              </w:rPr>
              <w:t>по таблице 8.3.2</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312"/>
          <w:jc w:val="center"/>
        </w:trPr>
        <w:tc>
          <w:tcPr>
            <w:tcW w:w="7930" w:type="dxa"/>
            <w:vAlign w:val="center"/>
          </w:tcPr>
          <w:p w:rsidR="006E0BA9" w:rsidRPr="00226CB7" w:rsidRDefault="006E0BA9" w:rsidP="004E00C8">
            <w:pPr>
              <w:suppressAutoHyphens/>
              <w:ind w:right="-57"/>
              <w:rPr>
                <w:b/>
                <w:bCs/>
                <w:i/>
              </w:rPr>
            </w:pPr>
            <w:r w:rsidRPr="00226CB7">
              <w:rPr>
                <w:rFonts w:eastAsia="Calibri"/>
                <w:b/>
                <w:i/>
                <w:sz w:val="22"/>
                <w:szCs w:val="22"/>
              </w:rPr>
              <w:t>Объекты зон</w:t>
            </w:r>
            <w:r w:rsidRPr="00226CB7">
              <w:rPr>
                <w:rFonts w:eastAsia="Calibri"/>
              </w:rPr>
              <w:t xml:space="preserve"> </w:t>
            </w:r>
            <w:r w:rsidRPr="00226CB7">
              <w:rPr>
                <w:b/>
                <w:bCs/>
                <w:i/>
                <w:sz w:val="22"/>
                <w:szCs w:val="22"/>
              </w:rPr>
              <w:t>особо охраняемых территорий</w:t>
            </w:r>
          </w:p>
        </w:tc>
        <w:tc>
          <w:tcPr>
            <w:tcW w:w="1827" w:type="dxa"/>
            <w:vAlign w:val="center"/>
          </w:tcPr>
          <w:p w:rsidR="006E0BA9" w:rsidRPr="00226CB7" w:rsidRDefault="006E0BA9" w:rsidP="004E00C8">
            <w:pPr>
              <w:jc w:val="cente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r w:rsidR="006E0BA9" w:rsidRPr="00226CB7" w:rsidTr="004E00C8">
        <w:trPr>
          <w:trHeight w:val="227"/>
          <w:jc w:val="center"/>
        </w:trPr>
        <w:tc>
          <w:tcPr>
            <w:tcW w:w="7930" w:type="dxa"/>
          </w:tcPr>
          <w:p w:rsidR="006E0BA9" w:rsidRPr="00226CB7" w:rsidRDefault="006E0BA9" w:rsidP="004E00C8">
            <w:pPr>
              <w:suppressAutoHyphens/>
              <w:ind w:right="-57"/>
              <w:rPr>
                <w:bCs/>
              </w:rPr>
            </w:pPr>
            <w:r w:rsidRPr="00226CB7">
              <w:rPr>
                <w:bCs/>
                <w:sz w:val="22"/>
                <w:szCs w:val="22"/>
              </w:rPr>
              <w:t>Нормативные параметры проектирования зон особо охраняемых территорий</w:t>
            </w:r>
          </w:p>
        </w:tc>
        <w:tc>
          <w:tcPr>
            <w:tcW w:w="1827" w:type="dxa"/>
            <w:vAlign w:val="center"/>
          </w:tcPr>
          <w:p w:rsidR="006E0BA9" w:rsidRPr="00226CB7" w:rsidRDefault="006E0BA9" w:rsidP="004E00C8">
            <w:pPr>
              <w:jc w:val="center"/>
            </w:pPr>
            <w:r w:rsidRPr="00226CB7">
              <w:rPr>
                <w:sz w:val="22"/>
                <w:szCs w:val="22"/>
              </w:rPr>
              <w:t>по таблице 8.4.1</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r w:rsidRPr="00226CB7">
              <w:rPr>
                <w:rFonts w:eastAsia="Calibri"/>
                <w:sz w:val="22"/>
                <w:szCs w:val="22"/>
              </w:rPr>
              <w:t>+</w:t>
            </w:r>
          </w:p>
        </w:tc>
        <w:tc>
          <w:tcPr>
            <w:tcW w:w="2382" w:type="dxa"/>
            <w:vAlign w:val="center"/>
          </w:tcPr>
          <w:p w:rsidR="006E0BA9" w:rsidRPr="00226CB7" w:rsidRDefault="006E0BA9" w:rsidP="004E00C8">
            <w:pPr>
              <w:suppressAutoHyphens/>
              <w:autoSpaceDE w:val="0"/>
              <w:autoSpaceDN w:val="0"/>
              <w:adjustRightInd w:val="0"/>
              <w:ind w:firstLine="27"/>
              <w:jc w:val="center"/>
              <w:rPr>
                <w:rFonts w:eastAsia="Calibri"/>
              </w:rPr>
            </w:pPr>
          </w:p>
        </w:tc>
      </w:tr>
    </w:tbl>
    <w:p w:rsidR="006E0BA9" w:rsidRPr="00226CB7" w:rsidRDefault="006E0BA9" w:rsidP="006E0BA9">
      <w:pPr>
        <w:rPr>
          <w:rFonts w:eastAsia="Calibri"/>
        </w:rPr>
      </w:pPr>
    </w:p>
    <w:p w:rsidR="006E0BA9" w:rsidRPr="00226CB7" w:rsidRDefault="006E0BA9" w:rsidP="006E0BA9">
      <w:pPr>
        <w:rPr>
          <w:rFonts w:eastAsia="Calibri"/>
        </w:rPr>
      </w:pPr>
    </w:p>
    <w:p w:rsidR="006E0BA9" w:rsidRPr="00226CB7" w:rsidRDefault="006E0BA9" w:rsidP="006E0BA9">
      <w:pPr>
        <w:jc w:val="right"/>
        <w:rPr>
          <w:rFonts w:eastAsia="Calibri"/>
          <w:sz w:val="2"/>
          <w:szCs w:val="2"/>
        </w:rPr>
      </w:pPr>
    </w:p>
    <w:p w:rsidR="006E0BA9" w:rsidRPr="00226CB7" w:rsidRDefault="006E0BA9" w:rsidP="006E0BA9">
      <w:pPr>
        <w:rPr>
          <w:rFonts w:eastAsia="Calibri"/>
          <w:sz w:val="2"/>
          <w:szCs w:val="2"/>
        </w:rPr>
      </w:pPr>
    </w:p>
    <w:p w:rsidR="001F4429" w:rsidRDefault="001F4429"/>
    <w:sectPr w:rsidR="001F4429" w:rsidSect="006E0BA9">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6B9" w:rsidRDefault="001376B9" w:rsidP="004E3484">
      <w:r>
        <w:separator/>
      </w:r>
    </w:p>
  </w:endnote>
  <w:endnote w:type="continuationSeparator" w:id="0">
    <w:p w:rsidR="001376B9" w:rsidRDefault="001376B9" w:rsidP="004E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CB7" w:rsidRPr="001D69B8" w:rsidRDefault="004E3484">
    <w:pPr>
      <w:pStyle w:val="af7"/>
      <w:rPr>
        <w:sz w:val="26"/>
        <w:szCs w:val="26"/>
      </w:rPr>
    </w:pPr>
    <w:r w:rsidRPr="001D69B8">
      <w:rPr>
        <w:rStyle w:val="af9"/>
        <w:sz w:val="26"/>
        <w:szCs w:val="26"/>
      </w:rPr>
      <w:fldChar w:fldCharType="begin"/>
    </w:r>
    <w:r w:rsidR="006E0BA9" w:rsidRPr="001D69B8">
      <w:rPr>
        <w:rStyle w:val="af9"/>
        <w:sz w:val="26"/>
        <w:szCs w:val="26"/>
      </w:rPr>
      <w:instrText xml:space="preserve"> PAGE </w:instrText>
    </w:r>
    <w:r w:rsidRPr="001D69B8">
      <w:rPr>
        <w:rStyle w:val="af9"/>
        <w:sz w:val="26"/>
        <w:szCs w:val="26"/>
      </w:rPr>
      <w:fldChar w:fldCharType="separate"/>
    </w:r>
    <w:r w:rsidR="006E0BA9">
      <w:rPr>
        <w:rStyle w:val="af9"/>
        <w:noProof/>
        <w:sz w:val="26"/>
        <w:szCs w:val="26"/>
      </w:rPr>
      <w:t>32</w:t>
    </w:r>
    <w:r w:rsidRPr="001D69B8">
      <w:rPr>
        <w:rStyle w:val="af9"/>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59094"/>
      <w:docPartObj>
        <w:docPartGallery w:val="Page Numbers (Bottom of Page)"/>
        <w:docPartUnique/>
      </w:docPartObj>
    </w:sdtPr>
    <w:sdtEndPr/>
    <w:sdtContent>
      <w:p w:rsidR="0017470F" w:rsidRDefault="001376B9">
        <w:pPr>
          <w:pStyle w:val="af7"/>
          <w:jc w:val="right"/>
        </w:pPr>
        <w:r>
          <w:fldChar w:fldCharType="begin"/>
        </w:r>
        <w:r>
          <w:instrText xml:space="preserve"> PAGE   \* MERGEFORMAT </w:instrText>
        </w:r>
        <w:r>
          <w:fldChar w:fldCharType="separate"/>
        </w:r>
        <w:r w:rsidR="00886EB7">
          <w:rPr>
            <w:noProof/>
          </w:rPr>
          <w:t>5</w:t>
        </w:r>
        <w:r>
          <w:rPr>
            <w:noProof/>
          </w:rPr>
          <w:fldChar w:fldCharType="end"/>
        </w:r>
      </w:p>
    </w:sdtContent>
  </w:sdt>
  <w:p w:rsidR="00226CB7" w:rsidRPr="001D69B8" w:rsidRDefault="001376B9" w:rsidP="009046E3">
    <w:pPr>
      <w:pStyle w:val="af7"/>
      <w:jc w:val="right"/>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6B9" w:rsidRDefault="001376B9" w:rsidP="004E3484">
      <w:r>
        <w:separator/>
      </w:r>
    </w:p>
  </w:footnote>
  <w:footnote w:type="continuationSeparator" w:id="0">
    <w:p w:rsidR="001376B9" w:rsidRDefault="001376B9" w:rsidP="004E3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5A6E7E0"/>
    <w:lvl w:ilvl="0">
      <w:start w:val="1"/>
      <w:numFmt w:val="decimal"/>
      <w:pStyle w:val="5"/>
      <w:lvlText w:val="%1."/>
      <w:lvlJc w:val="left"/>
      <w:pPr>
        <w:tabs>
          <w:tab w:val="num" w:pos="1492"/>
        </w:tabs>
        <w:ind w:left="1492" w:hanging="360"/>
      </w:pPr>
    </w:lvl>
  </w:abstractNum>
  <w:abstractNum w:abstractNumId="1">
    <w:nsid w:val="FFFFFF7D"/>
    <w:multiLevelType w:val="singleLevel"/>
    <w:tmpl w:val="D79625E4"/>
    <w:lvl w:ilvl="0">
      <w:start w:val="1"/>
      <w:numFmt w:val="decimal"/>
      <w:pStyle w:val="4"/>
      <w:lvlText w:val="%1."/>
      <w:lvlJc w:val="left"/>
      <w:pPr>
        <w:tabs>
          <w:tab w:val="num" w:pos="1209"/>
        </w:tabs>
        <w:ind w:left="1209" w:hanging="360"/>
      </w:pPr>
    </w:lvl>
  </w:abstractNum>
  <w:abstractNum w:abstractNumId="2">
    <w:nsid w:val="FFFFFF7E"/>
    <w:multiLevelType w:val="singleLevel"/>
    <w:tmpl w:val="B868E37C"/>
    <w:lvl w:ilvl="0">
      <w:start w:val="1"/>
      <w:numFmt w:val="decimal"/>
      <w:pStyle w:val="3"/>
      <w:lvlText w:val="%1."/>
      <w:lvlJc w:val="left"/>
      <w:pPr>
        <w:tabs>
          <w:tab w:val="num" w:pos="926"/>
        </w:tabs>
        <w:ind w:left="926" w:hanging="360"/>
      </w:pPr>
    </w:lvl>
  </w:abstractNum>
  <w:abstractNum w:abstractNumId="3">
    <w:nsid w:val="FFFFFF7F"/>
    <w:multiLevelType w:val="singleLevel"/>
    <w:tmpl w:val="3D904D1A"/>
    <w:lvl w:ilvl="0">
      <w:start w:val="1"/>
      <w:numFmt w:val="decimal"/>
      <w:pStyle w:val="2"/>
      <w:lvlText w:val="%1."/>
      <w:lvlJc w:val="left"/>
      <w:pPr>
        <w:tabs>
          <w:tab w:val="num" w:pos="643"/>
        </w:tabs>
        <w:ind w:left="643" w:hanging="360"/>
      </w:pPr>
    </w:lvl>
  </w:abstractNum>
  <w:abstractNum w:abstractNumId="4">
    <w:nsid w:val="FFFFFF80"/>
    <w:multiLevelType w:val="singleLevel"/>
    <w:tmpl w:val="D65864F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2A100AB0"/>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E12C0E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90127EF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0B1E019C"/>
    <w:lvl w:ilvl="0">
      <w:start w:val="1"/>
      <w:numFmt w:val="decimal"/>
      <w:pStyle w:val="a"/>
      <w:lvlText w:val="%1."/>
      <w:lvlJc w:val="left"/>
      <w:pPr>
        <w:tabs>
          <w:tab w:val="num" w:pos="360"/>
        </w:tabs>
        <w:ind w:left="360" w:hanging="360"/>
      </w:pPr>
    </w:lvl>
  </w:abstractNum>
  <w:abstractNum w:abstractNumId="9">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10">
    <w:nsid w:val="02C03F0B"/>
    <w:multiLevelType w:val="hybridMultilevel"/>
    <w:tmpl w:val="E7A8D7B4"/>
    <w:lvl w:ilvl="0" w:tplc="B5865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1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8">
    <w:nsid w:val="5BCA28B8"/>
    <w:multiLevelType w:val="multilevel"/>
    <w:tmpl w:val="509495EA"/>
    <w:lvl w:ilvl="0">
      <w:numFmt w:val="decimal"/>
      <w:lvlText w:val=""/>
      <w:lvlJc w:val="left"/>
      <w:rPr>
        <w:rFonts w:cs="Times New Roman"/>
      </w:rPr>
    </w:lvl>
    <w:lvl w:ilvl="1">
      <w:numFmt w:val="decimal"/>
      <w:pStyle w:val="a2"/>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5C852E36"/>
    <w:multiLevelType w:val="hybridMultilevel"/>
    <w:tmpl w:val="F9B888F8"/>
    <w:lvl w:ilvl="0" w:tplc="739A3D8C">
      <w:numFmt w:val="decimal"/>
      <w:pStyle w:val="S2"/>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0">
    <w:nsid w:val="62576E66"/>
    <w:multiLevelType w:val="multilevel"/>
    <w:tmpl w:val="45868A8C"/>
    <w:lvl w:ilvl="0">
      <w:start w:val="1"/>
      <w:numFmt w:val="decimal"/>
      <w:pStyle w:val="S1"/>
      <w:lvlText w:val="%1."/>
      <w:lvlJc w:val="left"/>
      <w:pPr>
        <w:ind w:left="360" w:hanging="360"/>
      </w:pPr>
    </w:lvl>
    <w:lvl w:ilvl="1">
      <w:start w:val="1"/>
      <w:numFmt w:val="decimal"/>
      <w:pStyle w:val="S20"/>
      <w:lvlText w:val="%1.%2."/>
      <w:lvlJc w:val="left"/>
      <w:pPr>
        <w:ind w:left="792" w:hanging="432"/>
      </w:pPr>
    </w:lvl>
    <w:lvl w:ilvl="2">
      <w:start w:val="1"/>
      <w:numFmt w:val="decimal"/>
      <w:pStyle w:val="S3"/>
      <w:lvlText w:val="%1.%2.%3."/>
      <w:lvlJc w:val="left"/>
      <w:pPr>
        <w:ind w:left="1224" w:hanging="504"/>
      </w:pPr>
    </w:lvl>
    <w:lvl w:ilvl="3">
      <w:start w:val="1"/>
      <w:numFmt w:val="decimal"/>
      <w:pStyle w:val="S4"/>
      <w:lvlText w:val="%1.%2.%3.%4."/>
      <w:lvlJc w:val="left"/>
      <w:pPr>
        <w:ind w:left="1728" w:hanging="648"/>
      </w:pPr>
    </w:lvl>
    <w:lvl w:ilvl="4">
      <w:start w:val="1"/>
      <w:numFmt w:val="decimal"/>
      <w:pStyle w:val="S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47D510E"/>
    <w:multiLevelType w:val="hybridMultilevel"/>
    <w:tmpl w:val="4B1CC2DA"/>
    <w:lvl w:ilvl="0" w:tplc="B406E81A">
      <w:start w:val="65535"/>
      <w:numFmt w:val="bullet"/>
      <w:pStyle w:val="S"/>
      <w:lvlText w:val="–"/>
      <w:lvlJc w:val="left"/>
      <w:pPr>
        <w:ind w:left="1980" w:hanging="360"/>
      </w:pPr>
      <w:rPr>
        <w:rFonts w:ascii="Times New Roman" w:hAnsi="Times New Roman" w:cs="Times New Roman"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22">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23">
    <w:nsid w:val="70CC008F"/>
    <w:multiLevelType w:val="multilevel"/>
    <w:tmpl w:val="D3A4E860"/>
    <w:lvl w:ilvl="0">
      <w:start w:val="1"/>
      <w:numFmt w:val="decimal"/>
      <w:pStyle w:val="a3"/>
      <w:suff w:val="space"/>
      <w:lvlText w:val="1.%1"/>
      <w:lvlJc w:val="left"/>
      <w:pPr>
        <w:ind w:left="927" w:hanging="360"/>
      </w:pPr>
      <w:rPr>
        <w:rFonts w:cs="Times New Roman" w:hint="default"/>
        <w:b w:val="0"/>
        <w:i/>
        <w:iCs w:val="0"/>
        <w:caps w:val="0"/>
        <w:smallCaps w:val="0"/>
        <w:strike w:val="0"/>
        <w:dstrike w:val="0"/>
        <w:outline w:val="0"/>
        <w:shadow w:val="0"/>
        <w:emboss w:val="0"/>
        <w:imprint w:val="0"/>
        <w:vanish w:val="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20"/>
  </w:num>
  <w:num w:numId="2">
    <w:abstractNumId w:val="21"/>
  </w:num>
  <w:num w:numId="3">
    <w:abstractNumId w:val="10"/>
  </w:num>
  <w:num w:numId="4">
    <w:abstractNumId w:val="7"/>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6"/>
  </w:num>
  <w:num w:numId="15">
    <w:abstractNumId w:val="23"/>
  </w:num>
  <w:num w:numId="16">
    <w:abstractNumId w:val="9"/>
  </w:num>
  <w:num w:numId="17">
    <w:abstractNumId w:val="11"/>
  </w:num>
  <w:num w:numId="18">
    <w:abstractNumId w:val="15"/>
  </w:num>
  <w:num w:numId="19">
    <w:abstractNumId w:val="14"/>
  </w:num>
  <w:num w:numId="20">
    <w:abstractNumId w:val="12"/>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0BA9"/>
    <w:rsid w:val="00082835"/>
    <w:rsid w:val="001376B9"/>
    <w:rsid w:val="0017470F"/>
    <w:rsid w:val="001F4429"/>
    <w:rsid w:val="004E3484"/>
    <w:rsid w:val="006E0BA9"/>
    <w:rsid w:val="00886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47C7653-A3DC-4FC2-A8F8-1F6512B8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E0BA9"/>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4"/>
    <w:next w:val="a4"/>
    <w:link w:val="13"/>
    <w:qFormat/>
    <w:rsid w:val="006E0BA9"/>
    <w:pPr>
      <w:keepNext/>
      <w:jc w:val="center"/>
      <w:outlineLvl w:val="0"/>
    </w:pPr>
    <w:rPr>
      <w:b/>
      <w:sz w:val="28"/>
      <w:szCs w:val="20"/>
    </w:rPr>
  </w:style>
  <w:style w:type="paragraph" w:styleId="21">
    <w:name w:val="heading 2"/>
    <w:aliases w:val="Знак2 Знак,Знак2 Знак Знак Знак,Знак2 Знак1,Заголовок 2 Знак1,Заголовок 2 Знак Знак,ГЛАВА"/>
    <w:basedOn w:val="a4"/>
    <w:next w:val="a4"/>
    <w:link w:val="22"/>
    <w:qFormat/>
    <w:rsid w:val="006E0BA9"/>
    <w:pPr>
      <w:keepNext/>
      <w:spacing w:before="240" w:after="60"/>
      <w:outlineLvl w:val="1"/>
    </w:pPr>
    <w:rPr>
      <w:rFonts w:ascii="Arial" w:hAnsi="Arial"/>
      <w:b/>
      <w:bCs/>
      <w:i/>
      <w:iCs/>
      <w:sz w:val="28"/>
      <w:szCs w:val="28"/>
    </w:rPr>
  </w:style>
  <w:style w:type="paragraph" w:styleId="31">
    <w:name w:val="heading 3"/>
    <w:aliases w:val="Знак3 Знак,Знак3 Знак Знак Знак,ПодЗаголовок"/>
    <w:basedOn w:val="a4"/>
    <w:next w:val="a4"/>
    <w:link w:val="32"/>
    <w:qFormat/>
    <w:rsid w:val="006E0BA9"/>
    <w:pPr>
      <w:keepNext/>
      <w:outlineLvl w:val="2"/>
    </w:pPr>
    <w:rPr>
      <w:rFonts w:ascii="Arial" w:hAnsi="Arial"/>
      <w:b/>
      <w:bCs/>
      <w:sz w:val="20"/>
      <w:szCs w:val="20"/>
    </w:rPr>
  </w:style>
  <w:style w:type="paragraph" w:styleId="41">
    <w:name w:val="heading 4"/>
    <w:basedOn w:val="a4"/>
    <w:next w:val="a4"/>
    <w:link w:val="42"/>
    <w:qFormat/>
    <w:rsid w:val="006E0BA9"/>
    <w:pPr>
      <w:keepNext/>
      <w:widowControl w:val="0"/>
      <w:spacing w:before="240" w:after="60" w:line="260" w:lineRule="auto"/>
      <w:ind w:firstLine="220"/>
      <w:jc w:val="both"/>
      <w:outlineLvl w:val="3"/>
    </w:pPr>
    <w:rPr>
      <w:b/>
      <w:bCs/>
      <w:sz w:val="28"/>
      <w:szCs w:val="28"/>
    </w:rPr>
  </w:style>
  <w:style w:type="paragraph" w:styleId="51">
    <w:name w:val="heading 5"/>
    <w:basedOn w:val="a4"/>
    <w:next w:val="a4"/>
    <w:link w:val="52"/>
    <w:qFormat/>
    <w:rsid w:val="006E0BA9"/>
    <w:pPr>
      <w:tabs>
        <w:tab w:val="left" w:pos="1701"/>
      </w:tabs>
      <w:spacing w:before="240" w:after="60"/>
      <w:ind w:left="1008" w:hanging="432"/>
      <w:outlineLvl w:val="4"/>
    </w:pPr>
    <w:rPr>
      <w:rFonts w:eastAsia="Calibri"/>
      <w:b/>
      <w:bCs/>
      <w:iCs/>
      <w:sz w:val="22"/>
      <w:szCs w:val="22"/>
    </w:rPr>
  </w:style>
  <w:style w:type="paragraph" w:styleId="6">
    <w:name w:val="heading 6"/>
    <w:basedOn w:val="a4"/>
    <w:next w:val="a4"/>
    <w:link w:val="60"/>
    <w:qFormat/>
    <w:rsid w:val="006E0BA9"/>
    <w:pPr>
      <w:spacing w:before="240" w:after="60"/>
      <w:ind w:left="1152" w:hanging="432"/>
      <w:outlineLvl w:val="5"/>
    </w:pPr>
    <w:rPr>
      <w:rFonts w:eastAsia="Calibri"/>
      <w:b/>
      <w:bCs/>
      <w:sz w:val="22"/>
      <w:szCs w:val="22"/>
    </w:rPr>
  </w:style>
  <w:style w:type="paragraph" w:styleId="7">
    <w:name w:val="heading 7"/>
    <w:aliases w:val="Заголовок x.x"/>
    <w:basedOn w:val="a4"/>
    <w:next w:val="a4"/>
    <w:link w:val="70"/>
    <w:qFormat/>
    <w:rsid w:val="006E0BA9"/>
    <w:pPr>
      <w:spacing w:before="240" w:after="60"/>
      <w:ind w:left="1296" w:hanging="288"/>
      <w:outlineLvl w:val="6"/>
    </w:pPr>
    <w:rPr>
      <w:rFonts w:eastAsia="Calibri"/>
    </w:rPr>
  </w:style>
  <w:style w:type="paragraph" w:styleId="8">
    <w:name w:val="heading 8"/>
    <w:basedOn w:val="a4"/>
    <w:next w:val="a4"/>
    <w:link w:val="80"/>
    <w:qFormat/>
    <w:rsid w:val="006E0BA9"/>
    <w:pPr>
      <w:spacing w:before="240" w:after="60"/>
      <w:ind w:left="1440" w:hanging="432"/>
      <w:outlineLvl w:val="7"/>
    </w:pPr>
    <w:rPr>
      <w:rFonts w:eastAsia="Calibri"/>
      <w:i/>
      <w:iCs/>
    </w:rPr>
  </w:style>
  <w:style w:type="paragraph" w:styleId="9">
    <w:name w:val="heading 9"/>
    <w:basedOn w:val="a4"/>
    <w:next w:val="a4"/>
    <w:link w:val="90"/>
    <w:qFormat/>
    <w:rsid w:val="006E0BA9"/>
    <w:pPr>
      <w:spacing w:before="240" w:after="60"/>
      <w:ind w:left="1584" w:hanging="144"/>
      <w:outlineLvl w:val="8"/>
    </w:pPr>
    <w:rPr>
      <w:rFonts w:ascii="Arial" w:eastAsia="Calibri"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5"/>
    <w:link w:val="12"/>
    <w:rsid w:val="006E0BA9"/>
    <w:rPr>
      <w:rFonts w:ascii="Times New Roman" w:eastAsia="Times New Roman" w:hAnsi="Times New Roman" w:cs="Times New Roman"/>
      <w:b/>
      <w:sz w:val="28"/>
      <w:szCs w:val="20"/>
    </w:rPr>
  </w:style>
  <w:style w:type="character" w:customStyle="1" w:styleId="22">
    <w:name w:val="Заголовок 2 Знак"/>
    <w:aliases w:val="Знак2 Знак Знак,Знак2 Знак Знак Знак Знак,Знак2 Знак1 Знак,Заголовок 2 Знак1 Знак,Заголовок 2 Знак Знак Знак,ГЛАВА Знак"/>
    <w:basedOn w:val="a5"/>
    <w:link w:val="21"/>
    <w:rsid w:val="006E0BA9"/>
    <w:rPr>
      <w:rFonts w:ascii="Arial" w:eastAsia="Times New Roman" w:hAnsi="Arial" w:cs="Times New Roman"/>
      <w:b/>
      <w:bCs/>
      <w:i/>
      <w:iCs/>
      <w:sz w:val="28"/>
      <w:szCs w:val="28"/>
    </w:rPr>
  </w:style>
  <w:style w:type="character" w:customStyle="1" w:styleId="32">
    <w:name w:val="Заголовок 3 Знак"/>
    <w:aliases w:val="Знак3 Знак Знак,Знак3 Знак Знак Знак Знак,ПодЗаголовок Знак"/>
    <w:basedOn w:val="a5"/>
    <w:link w:val="31"/>
    <w:rsid w:val="006E0BA9"/>
    <w:rPr>
      <w:rFonts w:ascii="Arial" w:eastAsia="Times New Roman" w:hAnsi="Arial" w:cs="Times New Roman"/>
      <w:b/>
      <w:bCs/>
      <w:sz w:val="20"/>
      <w:szCs w:val="20"/>
    </w:rPr>
  </w:style>
  <w:style w:type="character" w:customStyle="1" w:styleId="42">
    <w:name w:val="Заголовок 4 Знак"/>
    <w:basedOn w:val="a5"/>
    <w:link w:val="41"/>
    <w:rsid w:val="006E0BA9"/>
    <w:rPr>
      <w:rFonts w:ascii="Times New Roman" w:eastAsia="Times New Roman" w:hAnsi="Times New Roman" w:cs="Times New Roman"/>
      <w:b/>
      <w:bCs/>
      <w:sz w:val="28"/>
      <w:szCs w:val="28"/>
    </w:rPr>
  </w:style>
  <w:style w:type="character" w:customStyle="1" w:styleId="52">
    <w:name w:val="Заголовок 5 Знак"/>
    <w:basedOn w:val="a5"/>
    <w:link w:val="51"/>
    <w:rsid w:val="006E0BA9"/>
    <w:rPr>
      <w:rFonts w:ascii="Times New Roman" w:eastAsia="Calibri" w:hAnsi="Times New Roman" w:cs="Times New Roman"/>
      <w:b/>
      <w:bCs/>
      <w:iCs/>
    </w:rPr>
  </w:style>
  <w:style w:type="character" w:customStyle="1" w:styleId="60">
    <w:name w:val="Заголовок 6 Знак"/>
    <w:basedOn w:val="a5"/>
    <w:link w:val="6"/>
    <w:rsid w:val="006E0BA9"/>
    <w:rPr>
      <w:rFonts w:ascii="Times New Roman" w:eastAsia="Calibri" w:hAnsi="Times New Roman" w:cs="Times New Roman"/>
      <w:b/>
      <w:bCs/>
    </w:rPr>
  </w:style>
  <w:style w:type="character" w:customStyle="1" w:styleId="70">
    <w:name w:val="Заголовок 7 Знак"/>
    <w:aliases w:val="Заголовок x.x Знак"/>
    <w:basedOn w:val="a5"/>
    <w:link w:val="7"/>
    <w:rsid w:val="006E0BA9"/>
    <w:rPr>
      <w:rFonts w:ascii="Times New Roman" w:eastAsia="Calibri" w:hAnsi="Times New Roman" w:cs="Times New Roman"/>
      <w:sz w:val="24"/>
      <w:szCs w:val="24"/>
    </w:rPr>
  </w:style>
  <w:style w:type="character" w:customStyle="1" w:styleId="80">
    <w:name w:val="Заголовок 8 Знак"/>
    <w:basedOn w:val="a5"/>
    <w:link w:val="8"/>
    <w:rsid w:val="006E0BA9"/>
    <w:rPr>
      <w:rFonts w:ascii="Times New Roman" w:eastAsia="Calibri" w:hAnsi="Times New Roman" w:cs="Times New Roman"/>
      <w:i/>
      <w:iCs/>
      <w:sz w:val="24"/>
      <w:szCs w:val="24"/>
    </w:rPr>
  </w:style>
  <w:style w:type="character" w:customStyle="1" w:styleId="90">
    <w:name w:val="Заголовок 9 Знак"/>
    <w:basedOn w:val="a5"/>
    <w:link w:val="9"/>
    <w:rsid w:val="006E0BA9"/>
    <w:rPr>
      <w:rFonts w:ascii="Arial" w:eastAsia="Calibri" w:hAnsi="Arial" w:cs="Times New Roman"/>
    </w:rPr>
  </w:style>
  <w:style w:type="table" w:customStyle="1" w:styleId="33">
    <w:name w:val="Стиль таблицы3"/>
    <w:basedOn w:val="a6"/>
    <w:rsid w:val="006E0BA9"/>
    <w:pPr>
      <w:spacing w:after="0" w:line="240" w:lineRule="auto"/>
      <w:jc w:val="center"/>
    </w:pPr>
    <w:rPr>
      <w:rFonts w:ascii="Times New Roman" w:eastAsia="Times New Roman" w:hAnsi="Times New Roman" w:cs="Times New Roman"/>
      <w:color w:val="00FF00"/>
      <w:sz w:val="20"/>
      <w:szCs w:val="20"/>
      <w:lang w:eastAsia="ru-RU"/>
    </w:rPr>
    <w:tblPr>
      <w:tblStyleRowBandSize w:val="1"/>
      <w:tblBorders>
        <w:insideH w:val="single" w:sz="18" w:space="0" w:color="FFFFFF"/>
        <w:insideV w:val="single" w:sz="18" w:space="0" w:color="FFFFFF"/>
      </w:tblBorders>
    </w:tblPr>
    <w:tcPr>
      <w:shd w:val="clear" w:color="auto" w:fill="FFFF00"/>
      <w:vAlign w:val="cente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onsTitle">
    <w:name w:val="ConsTitle"/>
    <w:rsid w:val="006E0BA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Основной текст1"/>
    <w:rsid w:val="006E0BA9"/>
    <w:pPr>
      <w:spacing w:after="0" w:line="240" w:lineRule="auto"/>
    </w:pPr>
    <w:rPr>
      <w:rFonts w:ascii="Times New Roman" w:eastAsia="Times New Roman" w:hAnsi="Times New Roman" w:cs="Times New Roman"/>
      <w:snapToGrid w:val="0"/>
      <w:color w:val="000000"/>
      <w:sz w:val="24"/>
      <w:szCs w:val="20"/>
      <w:lang w:eastAsia="ru-RU"/>
    </w:rPr>
  </w:style>
  <w:style w:type="table" w:styleId="a8">
    <w:name w:val="Table Grid"/>
    <w:basedOn w:val="a6"/>
    <w:rsid w:val="006E0B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Знак"/>
    <w:basedOn w:val="a4"/>
    <w:rsid w:val="006E0BA9"/>
    <w:pPr>
      <w:spacing w:after="160" w:line="240" w:lineRule="exact"/>
    </w:pPr>
    <w:rPr>
      <w:rFonts w:ascii="Verdana" w:hAnsi="Verdana"/>
      <w:sz w:val="20"/>
      <w:szCs w:val="20"/>
      <w:lang w:val="en-US" w:eastAsia="en-US"/>
    </w:rPr>
  </w:style>
  <w:style w:type="paragraph" w:styleId="aa">
    <w:name w:val="Balloon Text"/>
    <w:aliases w:val=" Знак5"/>
    <w:basedOn w:val="a4"/>
    <w:link w:val="ab"/>
    <w:rsid w:val="006E0BA9"/>
    <w:rPr>
      <w:rFonts w:ascii="Tahoma" w:hAnsi="Tahoma"/>
      <w:sz w:val="16"/>
      <w:szCs w:val="16"/>
    </w:rPr>
  </w:style>
  <w:style w:type="character" w:customStyle="1" w:styleId="ab">
    <w:name w:val="Текст выноски Знак"/>
    <w:aliases w:val=" Знак5 Знак"/>
    <w:basedOn w:val="a5"/>
    <w:link w:val="aa"/>
    <w:rsid w:val="006E0BA9"/>
    <w:rPr>
      <w:rFonts w:ascii="Tahoma" w:eastAsia="Times New Roman" w:hAnsi="Tahoma" w:cs="Times New Roman"/>
      <w:sz w:val="16"/>
      <w:szCs w:val="16"/>
    </w:rPr>
  </w:style>
  <w:style w:type="paragraph" w:customStyle="1" w:styleId="CharChar">
    <w:name w:val="Char Char Знак Знак Знак"/>
    <w:basedOn w:val="a4"/>
    <w:rsid w:val="006E0BA9"/>
    <w:pPr>
      <w:autoSpaceDE w:val="0"/>
      <w:autoSpaceDN w:val="0"/>
      <w:spacing w:after="160" w:line="240" w:lineRule="exact"/>
    </w:pPr>
    <w:rPr>
      <w:rFonts w:ascii="Arial" w:hAnsi="Arial" w:cs="Arial"/>
      <w:b/>
      <w:bCs/>
      <w:sz w:val="20"/>
      <w:szCs w:val="20"/>
      <w:lang w:val="en-US" w:eastAsia="de-DE"/>
    </w:rPr>
  </w:style>
  <w:style w:type="paragraph" w:customStyle="1" w:styleId="23">
    <w:name w:val="Знак Знак Знак2 Знак"/>
    <w:basedOn w:val="a4"/>
    <w:rsid w:val="006E0BA9"/>
    <w:pPr>
      <w:widowControl w:val="0"/>
      <w:adjustRightInd w:val="0"/>
      <w:spacing w:after="160" w:line="240" w:lineRule="exact"/>
      <w:jc w:val="right"/>
    </w:pPr>
    <w:rPr>
      <w:sz w:val="20"/>
      <w:szCs w:val="20"/>
      <w:lang w:val="en-GB" w:eastAsia="en-US"/>
    </w:rPr>
  </w:style>
  <w:style w:type="paragraph" w:customStyle="1" w:styleId="CharChar0">
    <w:name w:val="Char Char Знак Знак Знак"/>
    <w:basedOn w:val="a4"/>
    <w:rsid w:val="006E0BA9"/>
    <w:pPr>
      <w:autoSpaceDE w:val="0"/>
      <w:autoSpaceDN w:val="0"/>
      <w:spacing w:after="160" w:line="240" w:lineRule="exact"/>
    </w:pPr>
    <w:rPr>
      <w:rFonts w:ascii="Arial" w:hAnsi="Arial" w:cs="Arial"/>
      <w:b/>
      <w:bCs/>
      <w:sz w:val="20"/>
      <w:szCs w:val="20"/>
      <w:lang w:val="en-US" w:eastAsia="de-DE"/>
    </w:rPr>
  </w:style>
  <w:style w:type="paragraph" w:customStyle="1" w:styleId="S1">
    <w:name w:val="S_Заголовок 1"/>
    <w:basedOn w:val="a4"/>
    <w:autoRedefine/>
    <w:rsid w:val="006E0BA9"/>
    <w:pPr>
      <w:keepNext/>
      <w:pageBreakBefore/>
      <w:numPr>
        <w:numId w:val="1"/>
      </w:numPr>
      <w:suppressAutoHyphens/>
      <w:spacing w:before="120" w:after="120"/>
      <w:ind w:left="0" w:firstLine="0"/>
      <w:jc w:val="center"/>
    </w:pPr>
    <w:rPr>
      <w:b/>
      <w:caps/>
      <w:lang w:eastAsia="ar-SA"/>
    </w:rPr>
  </w:style>
  <w:style w:type="paragraph" w:customStyle="1" w:styleId="S20">
    <w:name w:val="S_Заголовок 2"/>
    <w:basedOn w:val="a4"/>
    <w:autoRedefine/>
    <w:rsid w:val="006E0BA9"/>
    <w:pPr>
      <w:keepNext/>
      <w:numPr>
        <w:ilvl w:val="1"/>
        <w:numId w:val="1"/>
      </w:numPr>
      <w:suppressAutoHyphens/>
      <w:spacing w:before="120" w:after="120"/>
      <w:ind w:left="0" w:firstLine="709"/>
      <w:jc w:val="both"/>
    </w:pPr>
    <w:rPr>
      <w:b/>
      <w:lang w:eastAsia="ar-SA"/>
    </w:rPr>
  </w:style>
  <w:style w:type="paragraph" w:customStyle="1" w:styleId="S3">
    <w:name w:val="S_Заголовок 3"/>
    <w:basedOn w:val="S20"/>
    <w:autoRedefine/>
    <w:rsid w:val="006E0BA9"/>
    <w:pPr>
      <w:numPr>
        <w:ilvl w:val="2"/>
      </w:numPr>
    </w:pPr>
    <w:rPr>
      <w:b w:val="0"/>
      <w:u w:val="single"/>
    </w:rPr>
  </w:style>
  <w:style w:type="paragraph" w:customStyle="1" w:styleId="S4">
    <w:name w:val="S_Заголовок 4"/>
    <w:basedOn w:val="S3"/>
    <w:link w:val="S40"/>
    <w:autoRedefine/>
    <w:rsid w:val="006E0BA9"/>
    <w:pPr>
      <w:numPr>
        <w:ilvl w:val="3"/>
      </w:numPr>
      <w:tabs>
        <w:tab w:val="left" w:pos="1560"/>
      </w:tabs>
    </w:pPr>
    <w:rPr>
      <w:i/>
    </w:rPr>
  </w:style>
  <w:style w:type="paragraph" w:customStyle="1" w:styleId="S">
    <w:name w:val="S_Маркированный"/>
    <w:basedOn w:val="a4"/>
    <w:link w:val="S10"/>
    <w:autoRedefine/>
    <w:qFormat/>
    <w:rsid w:val="006E0BA9"/>
    <w:pPr>
      <w:numPr>
        <w:numId w:val="2"/>
      </w:numPr>
      <w:tabs>
        <w:tab w:val="left" w:pos="992"/>
      </w:tabs>
      <w:suppressAutoHyphens/>
      <w:ind w:left="0" w:firstLine="709"/>
      <w:jc w:val="both"/>
    </w:pPr>
    <w:rPr>
      <w:w w:val="109"/>
      <w:lang w:eastAsia="ar-SA"/>
    </w:rPr>
  </w:style>
  <w:style w:type="paragraph" w:customStyle="1" w:styleId="S0">
    <w:name w:val="S_Обычный"/>
    <w:basedOn w:val="a4"/>
    <w:link w:val="S6"/>
    <w:autoRedefine/>
    <w:qFormat/>
    <w:rsid w:val="006E0BA9"/>
    <w:pPr>
      <w:tabs>
        <w:tab w:val="left" w:pos="1080"/>
      </w:tabs>
      <w:suppressAutoHyphens/>
      <w:ind w:firstLine="1069"/>
      <w:jc w:val="center"/>
    </w:pPr>
    <w:rPr>
      <w:b/>
      <w:w w:val="109"/>
      <w:sz w:val="28"/>
      <w:szCs w:val="28"/>
      <w:lang w:eastAsia="ar-SA"/>
    </w:rPr>
  </w:style>
  <w:style w:type="paragraph" w:customStyle="1" w:styleId="S5">
    <w:name w:val="S_Заголовок 5"/>
    <w:basedOn w:val="S4"/>
    <w:rsid w:val="006E0BA9"/>
    <w:pPr>
      <w:numPr>
        <w:ilvl w:val="4"/>
      </w:numPr>
    </w:pPr>
  </w:style>
  <w:style w:type="paragraph" w:customStyle="1" w:styleId="11Char">
    <w:name w:val="Знак1 Знак Знак Знак Знак Знак Знак Знак Знак1 Char"/>
    <w:basedOn w:val="a4"/>
    <w:rsid w:val="006E0BA9"/>
    <w:pPr>
      <w:spacing w:after="160" w:line="240" w:lineRule="exact"/>
    </w:pPr>
    <w:rPr>
      <w:rFonts w:ascii="Verdana" w:hAnsi="Verdana"/>
      <w:sz w:val="20"/>
      <w:szCs w:val="20"/>
      <w:lang w:val="en-US" w:eastAsia="en-US"/>
    </w:rPr>
  </w:style>
  <w:style w:type="paragraph" w:customStyle="1" w:styleId="ConsPlusNormal">
    <w:name w:val="ConsPlusNormal"/>
    <w:link w:val="ConsPlusNormal0"/>
    <w:rsid w:val="006E0B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kstob">
    <w:name w:val="tekstob"/>
    <w:basedOn w:val="a4"/>
    <w:rsid w:val="006E0BA9"/>
    <w:pPr>
      <w:spacing w:before="100" w:beforeAutospacing="1" w:after="100" w:afterAutospacing="1"/>
    </w:pPr>
  </w:style>
  <w:style w:type="paragraph" w:styleId="ac">
    <w:name w:val="No Spacing"/>
    <w:qFormat/>
    <w:rsid w:val="006E0BA9"/>
    <w:pPr>
      <w:spacing w:after="0" w:line="240" w:lineRule="auto"/>
    </w:pPr>
    <w:rPr>
      <w:rFonts w:ascii="Calibri" w:eastAsia="Calibri" w:hAnsi="Calibri" w:cs="Times New Roman"/>
    </w:rPr>
  </w:style>
  <w:style w:type="character" w:customStyle="1" w:styleId="ad">
    <w:name w:val="Название Знак"/>
    <w:link w:val="ae"/>
    <w:locked/>
    <w:rsid w:val="006E0BA9"/>
    <w:rPr>
      <w:b/>
      <w:bCs/>
      <w:sz w:val="28"/>
      <w:szCs w:val="24"/>
      <w:lang w:eastAsia="ru-RU"/>
    </w:rPr>
  </w:style>
  <w:style w:type="paragraph" w:styleId="ae">
    <w:name w:val="Title"/>
    <w:basedOn w:val="a4"/>
    <w:link w:val="ad"/>
    <w:qFormat/>
    <w:rsid w:val="006E0BA9"/>
    <w:pPr>
      <w:jc w:val="center"/>
    </w:pPr>
    <w:rPr>
      <w:rFonts w:asciiTheme="minorHAnsi" w:eastAsiaTheme="minorHAnsi" w:hAnsiTheme="minorHAnsi" w:cstheme="minorBidi"/>
      <w:b/>
      <w:bCs/>
      <w:sz w:val="28"/>
    </w:rPr>
  </w:style>
  <w:style w:type="character" w:customStyle="1" w:styleId="15">
    <w:name w:val="Название Знак1"/>
    <w:basedOn w:val="a5"/>
    <w:uiPriority w:val="10"/>
    <w:rsid w:val="006E0BA9"/>
    <w:rPr>
      <w:rFonts w:asciiTheme="majorHAnsi" w:eastAsiaTheme="majorEastAsia" w:hAnsiTheme="majorHAnsi" w:cstheme="majorBidi"/>
      <w:color w:val="17365D" w:themeColor="text2" w:themeShade="BF"/>
      <w:spacing w:val="5"/>
      <w:kern w:val="28"/>
      <w:sz w:val="52"/>
      <w:szCs w:val="52"/>
      <w:lang w:eastAsia="ru-RU"/>
    </w:rPr>
  </w:style>
  <w:style w:type="character" w:styleId="af">
    <w:name w:val="Hyperlink"/>
    <w:rsid w:val="006E0BA9"/>
    <w:rPr>
      <w:rFonts w:cs="Times New Roman"/>
      <w:b/>
      <w:color w:val="0000FF"/>
      <w:sz w:val="22"/>
      <w:u w:val="single"/>
      <w:lang w:val="en-US" w:eastAsia="en-US"/>
    </w:rPr>
  </w:style>
  <w:style w:type="paragraph" w:styleId="34">
    <w:name w:val="Body Text 3"/>
    <w:basedOn w:val="a4"/>
    <w:link w:val="35"/>
    <w:rsid w:val="006E0BA9"/>
    <w:pPr>
      <w:widowControl w:val="0"/>
      <w:spacing w:line="220" w:lineRule="auto"/>
      <w:ind w:right="600"/>
      <w:jc w:val="center"/>
    </w:pPr>
    <w:rPr>
      <w:sz w:val="28"/>
      <w:szCs w:val="20"/>
    </w:rPr>
  </w:style>
  <w:style w:type="character" w:customStyle="1" w:styleId="35">
    <w:name w:val="Основной текст 3 Знак"/>
    <w:basedOn w:val="a5"/>
    <w:link w:val="34"/>
    <w:rsid w:val="006E0BA9"/>
    <w:rPr>
      <w:rFonts w:ascii="Times New Roman" w:eastAsia="Times New Roman" w:hAnsi="Times New Roman" w:cs="Times New Roman"/>
      <w:sz w:val="28"/>
      <w:szCs w:val="20"/>
    </w:rPr>
  </w:style>
  <w:style w:type="paragraph" w:styleId="af0">
    <w:name w:val="List Paragraph"/>
    <w:basedOn w:val="a4"/>
    <w:uiPriority w:val="34"/>
    <w:qFormat/>
    <w:rsid w:val="006E0BA9"/>
    <w:pPr>
      <w:spacing w:after="200" w:line="276" w:lineRule="auto"/>
      <w:ind w:left="720"/>
      <w:contextualSpacing/>
    </w:pPr>
    <w:rPr>
      <w:rFonts w:ascii="Calibri" w:eastAsia="Calibri" w:hAnsi="Calibri"/>
      <w:sz w:val="22"/>
      <w:szCs w:val="22"/>
      <w:lang w:eastAsia="en-US"/>
    </w:rPr>
  </w:style>
  <w:style w:type="paragraph" w:styleId="af1">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4"/>
    <w:link w:val="af2"/>
    <w:rsid w:val="006E0BA9"/>
    <w:pPr>
      <w:spacing w:after="120"/>
    </w:pPr>
  </w:style>
  <w:style w:type="character" w:customStyle="1" w:styleId="af2">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5"/>
    <w:link w:val="af1"/>
    <w:rsid w:val="006E0BA9"/>
    <w:rPr>
      <w:rFonts w:ascii="Times New Roman" w:eastAsia="Times New Roman" w:hAnsi="Times New Roman" w:cs="Times New Roman"/>
      <w:sz w:val="24"/>
      <w:szCs w:val="24"/>
    </w:rPr>
  </w:style>
  <w:style w:type="character" w:styleId="af3">
    <w:name w:val="Strong"/>
    <w:qFormat/>
    <w:rsid w:val="006E0BA9"/>
    <w:rPr>
      <w:b/>
      <w:bCs/>
    </w:rPr>
  </w:style>
  <w:style w:type="paragraph" w:styleId="af4">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4"/>
    <w:rsid w:val="006E0BA9"/>
    <w:pPr>
      <w:spacing w:before="100" w:beforeAutospacing="1" w:after="100" w:afterAutospacing="1"/>
    </w:pPr>
  </w:style>
  <w:style w:type="paragraph" w:styleId="HTML">
    <w:name w:val="HTML Preformatted"/>
    <w:basedOn w:val="a4"/>
    <w:link w:val="HTML0"/>
    <w:rsid w:val="006E0BA9"/>
    <w:rPr>
      <w:rFonts w:ascii="Courier New" w:hAnsi="Courier New"/>
      <w:sz w:val="20"/>
      <w:szCs w:val="20"/>
    </w:rPr>
  </w:style>
  <w:style w:type="character" w:customStyle="1" w:styleId="HTML0">
    <w:name w:val="Стандартный HTML Знак"/>
    <w:basedOn w:val="a5"/>
    <w:link w:val="HTML"/>
    <w:rsid w:val="006E0BA9"/>
    <w:rPr>
      <w:rFonts w:ascii="Courier New" w:eastAsia="Times New Roman" w:hAnsi="Courier New" w:cs="Times New Roman"/>
      <w:sz w:val="20"/>
      <w:szCs w:val="20"/>
    </w:rPr>
  </w:style>
  <w:style w:type="numbering" w:customStyle="1" w:styleId="16">
    <w:name w:val="Нет списка1"/>
    <w:next w:val="a7"/>
    <w:uiPriority w:val="99"/>
    <w:semiHidden/>
    <w:unhideWhenUsed/>
    <w:rsid w:val="006E0BA9"/>
  </w:style>
  <w:style w:type="paragraph" w:customStyle="1" w:styleId="ConsNormal">
    <w:name w:val="ConsNormal"/>
    <w:link w:val="ConsNormal0"/>
    <w:rsid w:val="006E0BA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5">
    <w:name w:val="header"/>
    <w:aliases w:val="ВерхКолонтитул"/>
    <w:basedOn w:val="a4"/>
    <w:link w:val="af6"/>
    <w:rsid w:val="006E0BA9"/>
    <w:pPr>
      <w:widowControl w:val="0"/>
      <w:tabs>
        <w:tab w:val="center" w:pos="4677"/>
        <w:tab w:val="right" w:pos="9355"/>
      </w:tabs>
      <w:spacing w:line="260" w:lineRule="auto"/>
      <w:ind w:firstLine="220"/>
      <w:jc w:val="both"/>
    </w:pPr>
    <w:rPr>
      <w:rFonts w:ascii="Arial" w:hAnsi="Arial"/>
      <w:b/>
      <w:bCs/>
      <w:sz w:val="18"/>
      <w:szCs w:val="18"/>
    </w:rPr>
  </w:style>
  <w:style w:type="character" w:customStyle="1" w:styleId="af6">
    <w:name w:val="Верхний колонтитул Знак"/>
    <w:aliases w:val="ВерхКолонтитул Знак"/>
    <w:basedOn w:val="a5"/>
    <w:link w:val="af5"/>
    <w:rsid w:val="006E0BA9"/>
    <w:rPr>
      <w:rFonts w:ascii="Arial" w:eastAsia="Times New Roman" w:hAnsi="Arial" w:cs="Times New Roman"/>
      <w:b/>
      <w:bCs/>
      <w:sz w:val="18"/>
      <w:szCs w:val="18"/>
    </w:rPr>
  </w:style>
  <w:style w:type="paragraph" w:styleId="af7">
    <w:name w:val="footer"/>
    <w:aliases w:val="Знак61,Знак14"/>
    <w:basedOn w:val="a4"/>
    <w:link w:val="af8"/>
    <w:uiPriority w:val="99"/>
    <w:rsid w:val="006E0BA9"/>
    <w:pPr>
      <w:widowControl w:val="0"/>
      <w:tabs>
        <w:tab w:val="center" w:pos="4677"/>
        <w:tab w:val="right" w:pos="9355"/>
      </w:tabs>
      <w:spacing w:line="260" w:lineRule="auto"/>
      <w:ind w:firstLine="220"/>
      <w:jc w:val="both"/>
    </w:pPr>
    <w:rPr>
      <w:rFonts w:ascii="Arial" w:hAnsi="Arial"/>
      <w:b/>
      <w:bCs/>
      <w:sz w:val="18"/>
      <w:szCs w:val="18"/>
    </w:rPr>
  </w:style>
  <w:style w:type="character" w:customStyle="1" w:styleId="af8">
    <w:name w:val="Нижний колонтитул Знак"/>
    <w:aliases w:val="Знак61 Знак,Знак14 Знак"/>
    <w:basedOn w:val="a5"/>
    <w:link w:val="af7"/>
    <w:uiPriority w:val="99"/>
    <w:rsid w:val="006E0BA9"/>
    <w:rPr>
      <w:rFonts w:ascii="Arial" w:eastAsia="Times New Roman" w:hAnsi="Arial" w:cs="Times New Roman"/>
      <w:b/>
      <w:bCs/>
      <w:sz w:val="18"/>
      <w:szCs w:val="18"/>
    </w:rPr>
  </w:style>
  <w:style w:type="character" w:styleId="af9">
    <w:name w:val="page number"/>
    <w:rsid w:val="006E0BA9"/>
  </w:style>
  <w:style w:type="paragraph" w:customStyle="1" w:styleId="afa">
    <w:name w:val="Знак"/>
    <w:basedOn w:val="a4"/>
    <w:rsid w:val="006E0BA9"/>
    <w:pPr>
      <w:spacing w:line="240" w:lineRule="exact"/>
      <w:jc w:val="both"/>
    </w:pPr>
    <w:rPr>
      <w:rFonts w:ascii="Arial" w:hAnsi="Arial" w:cs="Arial"/>
      <w:lang w:val="en-US" w:eastAsia="en-US"/>
    </w:rPr>
  </w:style>
  <w:style w:type="table" w:customStyle="1" w:styleId="TableGridReport1">
    <w:name w:val="Table Grid Report1"/>
    <w:basedOn w:val="a6"/>
    <w:next w:val="a8"/>
    <w:rsid w:val="006E0BA9"/>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4"/>
    <w:link w:val="afc"/>
    <w:rsid w:val="006E0BA9"/>
    <w:rPr>
      <w:rFonts w:ascii="Arial" w:hAnsi="Arial"/>
      <w:sz w:val="20"/>
      <w:szCs w:val="20"/>
    </w:rPr>
  </w:style>
  <w:style w:type="character" w:customStyle="1" w:styleId="afc">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5"/>
    <w:link w:val="afb"/>
    <w:rsid w:val="006E0BA9"/>
    <w:rPr>
      <w:rFonts w:ascii="Arial" w:eastAsia="Times New Roman" w:hAnsi="Arial" w:cs="Times New Roman"/>
      <w:sz w:val="20"/>
      <w:szCs w:val="20"/>
    </w:rPr>
  </w:style>
  <w:style w:type="character" w:customStyle="1" w:styleId="grame">
    <w:name w:val="grame"/>
    <w:rsid w:val="006E0BA9"/>
  </w:style>
  <w:style w:type="paragraph" w:customStyle="1" w:styleId="Heading">
    <w:name w:val="Heading"/>
    <w:rsid w:val="006E0BA9"/>
    <w:pPr>
      <w:widowControl w:val="0"/>
      <w:autoSpaceDE w:val="0"/>
      <w:autoSpaceDN w:val="0"/>
      <w:adjustRightInd w:val="0"/>
      <w:spacing w:after="0" w:line="240" w:lineRule="auto"/>
    </w:pPr>
    <w:rPr>
      <w:rFonts w:ascii="Arial" w:eastAsia="Times New Roman" w:hAnsi="Arial" w:cs="Arial"/>
      <w:b/>
      <w:bCs/>
      <w:lang w:eastAsia="ru-RU"/>
    </w:rPr>
  </w:style>
  <w:style w:type="paragraph" w:styleId="afd">
    <w:name w:val="Plain Text"/>
    <w:basedOn w:val="a4"/>
    <w:link w:val="afe"/>
    <w:rsid w:val="006E0BA9"/>
    <w:rPr>
      <w:rFonts w:ascii="Courier New" w:hAnsi="Courier New"/>
      <w:sz w:val="20"/>
      <w:szCs w:val="20"/>
    </w:rPr>
  </w:style>
  <w:style w:type="character" w:customStyle="1" w:styleId="afe">
    <w:name w:val="Текст Знак"/>
    <w:basedOn w:val="a5"/>
    <w:link w:val="afd"/>
    <w:rsid w:val="006E0BA9"/>
    <w:rPr>
      <w:rFonts w:ascii="Courier New" w:eastAsia="Times New Roman" w:hAnsi="Courier New" w:cs="Times New Roman"/>
      <w:sz w:val="20"/>
      <w:szCs w:val="20"/>
    </w:rPr>
  </w:style>
  <w:style w:type="paragraph" w:customStyle="1" w:styleId="ConsNonformat">
    <w:name w:val="ConsNonformat"/>
    <w:link w:val="ConsNonformat0"/>
    <w:rsid w:val="006E0BA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6E0BA9"/>
  </w:style>
  <w:style w:type="character" w:customStyle="1" w:styleId="ConsPlusNormal0">
    <w:name w:val="ConsPlusNormal Знак"/>
    <w:link w:val="ConsPlusNormal"/>
    <w:locked/>
    <w:rsid w:val="006E0BA9"/>
    <w:rPr>
      <w:rFonts w:ascii="Arial" w:eastAsia="Times New Roman" w:hAnsi="Arial" w:cs="Arial"/>
      <w:sz w:val="20"/>
      <w:szCs w:val="20"/>
      <w:lang w:eastAsia="ru-RU"/>
    </w:rPr>
  </w:style>
  <w:style w:type="character" w:customStyle="1" w:styleId="f">
    <w:name w:val="f"/>
    <w:rsid w:val="006E0BA9"/>
  </w:style>
  <w:style w:type="paragraph" w:styleId="aff">
    <w:name w:val="Body Text Indent"/>
    <w:aliases w:val="Основной текст 1,Основной текст 11"/>
    <w:basedOn w:val="a4"/>
    <w:link w:val="aff0"/>
    <w:rsid w:val="006E0BA9"/>
    <w:pPr>
      <w:spacing w:after="120"/>
      <w:ind w:left="283"/>
    </w:pPr>
    <w:rPr>
      <w:rFonts w:ascii="Arial" w:hAnsi="Arial"/>
    </w:rPr>
  </w:style>
  <w:style w:type="character" w:customStyle="1" w:styleId="aff0">
    <w:name w:val="Основной текст с отступом Знак"/>
    <w:aliases w:val="Основной текст 1 Знак,Основной текст 11 Знак"/>
    <w:basedOn w:val="a5"/>
    <w:link w:val="aff"/>
    <w:rsid w:val="006E0BA9"/>
    <w:rPr>
      <w:rFonts w:ascii="Arial" w:eastAsia="Times New Roman" w:hAnsi="Arial" w:cs="Times New Roman"/>
      <w:sz w:val="24"/>
      <w:szCs w:val="24"/>
    </w:rPr>
  </w:style>
  <w:style w:type="paragraph" w:customStyle="1" w:styleId="FR2">
    <w:name w:val="FR2"/>
    <w:rsid w:val="006E0BA9"/>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4"/>
    <w:next w:val="a4"/>
    <w:rsid w:val="006E0BA9"/>
    <w:pPr>
      <w:autoSpaceDE w:val="0"/>
      <w:autoSpaceDN w:val="0"/>
      <w:adjustRightInd w:val="0"/>
      <w:spacing w:before="28" w:after="28"/>
    </w:pPr>
    <w:rPr>
      <w:rFonts w:ascii="Arial" w:hAnsi="Arial" w:cs="Arial"/>
    </w:rPr>
  </w:style>
  <w:style w:type="paragraph" w:styleId="24">
    <w:name w:val="List 2"/>
    <w:basedOn w:val="a4"/>
    <w:rsid w:val="006E0BA9"/>
    <w:pPr>
      <w:ind w:left="566" w:hanging="283"/>
    </w:pPr>
    <w:rPr>
      <w:rFonts w:ascii="Arial" w:hAnsi="Arial" w:cs="Arial"/>
      <w:sz w:val="20"/>
      <w:szCs w:val="20"/>
    </w:rPr>
  </w:style>
  <w:style w:type="paragraph" w:styleId="36">
    <w:name w:val="List 3"/>
    <w:basedOn w:val="a4"/>
    <w:rsid w:val="006E0BA9"/>
    <w:pPr>
      <w:ind w:left="849" w:hanging="283"/>
    </w:pPr>
    <w:rPr>
      <w:rFonts w:ascii="Arial" w:hAnsi="Arial" w:cs="Arial"/>
      <w:sz w:val="20"/>
      <w:szCs w:val="20"/>
    </w:rPr>
  </w:style>
  <w:style w:type="paragraph" w:customStyle="1" w:styleId="17">
    <w:name w:val="Знак1"/>
    <w:basedOn w:val="a4"/>
    <w:rsid w:val="006E0BA9"/>
    <w:pPr>
      <w:spacing w:line="240" w:lineRule="exact"/>
      <w:jc w:val="both"/>
    </w:pPr>
    <w:rPr>
      <w:rFonts w:ascii="Arial" w:hAnsi="Arial" w:cs="Arial"/>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4"/>
    <w:link w:val="26"/>
    <w:rsid w:val="006E0BA9"/>
    <w:pPr>
      <w:spacing w:after="120" w:line="480" w:lineRule="auto"/>
      <w:ind w:left="283"/>
    </w:pPr>
    <w:rPr>
      <w:rFonts w:ascii="Arial" w:hAnsi="Arial"/>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5"/>
    <w:link w:val="25"/>
    <w:rsid w:val="006E0BA9"/>
    <w:rPr>
      <w:rFonts w:ascii="Arial" w:eastAsia="Times New Roman" w:hAnsi="Arial" w:cs="Times New Roman"/>
      <w:sz w:val="24"/>
      <w:szCs w:val="24"/>
    </w:rPr>
  </w:style>
  <w:style w:type="paragraph" w:styleId="27">
    <w:name w:val="Body Text 2"/>
    <w:basedOn w:val="a4"/>
    <w:link w:val="28"/>
    <w:rsid w:val="006E0BA9"/>
    <w:pPr>
      <w:spacing w:after="120" w:line="480" w:lineRule="auto"/>
    </w:pPr>
    <w:rPr>
      <w:rFonts w:ascii="Arial" w:hAnsi="Arial"/>
    </w:rPr>
  </w:style>
  <w:style w:type="character" w:customStyle="1" w:styleId="28">
    <w:name w:val="Основной текст 2 Знак"/>
    <w:basedOn w:val="a5"/>
    <w:link w:val="27"/>
    <w:rsid w:val="006E0BA9"/>
    <w:rPr>
      <w:rFonts w:ascii="Arial" w:eastAsia="Times New Roman" w:hAnsi="Arial" w:cs="Times New Roman"/>
      <w:sz w:val="24"/>
      <w:szCs w:val="24"/>
    </w:rPr>
  </w:style>
  <w:style w:type="character" w:customStyle="1" w:styleId="S10">
    <w:name w:val="S_Маркированный Знак1"/>
    <w:link w:val="S"/>
    <w:locked/>
    <w:rsid w:val="006E0BA9"/>
    <w:rPr>
      <w:rFonts w:ascii="Times New Roman" w:eastAsia="Times New Roman" w:hAnsi="Times New Roman" w:cs="Times New Roman"/>
      <w:w w:val="109"/>
      <w:sz w:val="24"/>
      <w:szCs w:val="24"/>
      <w:lang w:eastAsia="ar-SA"/>
    </w:rPr>
  </w:style>
  <w:style w:type="paragraph" w:styleId="aff1">
    <w:name w:val="List Bullet"/>
    <w:basedOn w:val="a4"/>
    <w:rsid w:val="006E0BA9"/>
    <w:pPr>
      <w:ind w:left="1069" w:hanging="360"/>
    </w:pPr>
    <w:rPr>
      <w:rFonts w:ascii="Arial" w:hAnsi="Arial" w:cs="Arial"/>
    </w:rPr>
  </w:style>
  <w:style w:type="character" w:customStyle="1" w:styleId="S6">
    <w:name w:val="S_Обычный Знак"/>
    <w:link w:val="S0"/>
    <w:locked/>
    <w:rsid w:val="006E0BA9"/>
    <w:rPr>
      <w:rFonts w:ascii="Times New Roman" w:eastAsia="Times New Roman" w:hAnsi="Times New Roman" w:cs="Times New Roman"/>
      <w:b/>
      <w:w w:val="109"/>
      <w:sz w:val="28"/>
      <w:szCs w:val="28"/>
      <w:lang w:eastAsia="ar-SA"/>
    </w:rPr>
  </w:style>
  <w:style w:type="paragraph" w:customStyle="1" w:styleId="S7">
    <w:name w:val="S_Таблица"/>
    <w:basedOn w:val="a4"/>
    <w:link w:val="S8"/>
    <w:autoRedefine/>
    <w:rsid w:val="006E0BA9"/>
    <w:pPr>
      <w:widowControl w:val="0"/>
      <w:tabs>
        <w:tab w:val="num" w:pos="1440"/>
      </w:tabs>
      <w:jc w:val="right"/>
    </w:pPr>
    <w:rPr>
      <w:rFonts w:ascii="Arial" w:hAnsi="Arial"/>
      <w:color w:val="008000"/>
    </w:rPr>
  </w:style>
  <w:style w:type="character" w:customStyle="1" w:styleId="S8">
    <w:name w:val="S_Таблица Знак"/>
    <w:link w:val="S7"/>
    <w:locked/>
    <w:rsid w:val="006E0BA9"/>
    <w:rPr>
      <w:rFonts w:ascii="Arial" w:eastAsia="Times New Roman" w:hAnsi="Arial" w:cs="Times New Roman"/>
      <w:color w:val="008000"/>
      <w:sz w:val="24"/>
      <w:szCs w:val="24"/>
    </w:rPr>
  </w:style>
  <w:style w:type="character" w:customStyle="1" w:styleId="S9">
    <w:name w:val="S_Обычный в таблице Знак"/>
    <w:link w:val="Sa"/>
    <w:locked/>
    <w:rsid w:val="006E0BA9"/>
    <w:rPr>
      <w:sz w:val="24"/>
      <w:szCs w:val="24"/>
    </w:rPr>
  </w:style>
  <w:style w:type="paragraph" w:customStyle="1" w:styleId="Sa">
    <w:name w:val="S_Обычный в таблице"/>
    <w:basedOn w:val="a4"/>
    <w:link w:val="S9"/>
    <w:rsid w:val="006E0BA9"/>
    <w:pPr>
      <w:jc w:val="center"/>
    </w:pPr>
    <w:rPr>
      <w:rFonts w:asciiTheme="minorHAnsi" w:eastAsiaTheme="minorHAnsi" w:hAnsiTheme="minorHAnsi" w:cstheme="minorBidi"/>
      <w:lang w:eastAsia="en-US"/>
    </w:rPr>
  </w:style>
  <w:style w:type="paragraph" w:customStyle="1" w:styleId="aff2">
    <w:name w:val="Примечание"/>
    <w:basedOn w:val="a4"/>
    <w:rsid w:val="006E0BA9"/>
    <w:pPr>
      <w:ind w:firstLine="567"/>
      <w:jc w:val="both"/>
    </w:pPr>
    <w:rPr>
      <w:rFonts w:ascii="Arial" w:hAnsi="Arial" w:cs="Arial"/>
      <w:sz w:val="20"/>
      <w:szCs w:val="20"/>
      <w:lang w:eastAsia="en-US"/>
    </w:rPr>
  </w:style>
  <w:style w:type="paragraph" w:customStyle="1" w:styleId="ConsCell">
    <w:name w:val="ConsCell"/>
    <w:rsid w:val="006E0BA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3">
    <w:name w:val="приложения рнгп"/>
    <w:basedOn w:val="21"/>
    <w:autoRedefine/>
    <w:rsid w:val="006E0BA9"/>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7">
    <w:name w:val="Body Text Indent 3"/>
    <w:basedOn w:val="a4"/>
    <w:link w:val="38"/>
    <w:rsid w:val="006E0BA9"/>
    <w:pPr>
      <w:spacing w:after="120"/>
      <w:ind w:left="283"/>
    </w:pPr>
    <w:rPr>
      <w:rFonts w:ascii="Arial" w:hAnsi="Arial"/>
      <w:sz w:val="16"/>
      <w:szCs w:val="16"/>
    </w:rPr>
  </w:style>
  <w:style w:type="character" w:customStyle="1" w:styleId="38">
    <w:name w:val="Основной текст с отступом 3 Знак"/>
    <w:basedOn w:val="a5"/>
    <w:link w:val="37"/>
    <w:rsid w:val="006E0BA9"/>
    <w:rPr>
      <w:rFonts w:ascii="Arial" w:eastAsia="Times New Roman" w:hAnsi="Arial" w:cs="Times New Roman"/>
      <w:sz w:val="16"/>
      <w:szCs w:val="16"/>
    </w:rPr>
  </w:style>
  <w:style w:type="paragraph" w:styleId="29">
    <w:name w:val="List Continue 2"/>
    <w:basedOn w:val="a4"/>
    <w:rsid w:val="006E0BA9"/>
    <w:pPr>
      <w:spacing w:after="120"/>
      <w:ind w:left="566"/>
    </w:pPr>
    <w:rPr>
      <w:rFonts w:ascii="Arial" w:hAnsi="Arial" w:cs="Arial"/>
    </w:rPr>
  </w:style>
  <w:style w:type="paragraph" w:styleId="39">
    <w:name w:val="List Continue 3"/>
    <w:basedOn w:val="a4"/>
    <w:rsid w:val="006E0BA9"/>
    <w:pPr>
      <w:spacing w:after="120"/>
      <w:ind w:left="849"/>
    </w:pPr>
    <w:rPr>
      <w:rFonts w:ascii="Arial" w:hAnsi="Arial" w:cs="Arial"/>
    </w:rPr>
  </w:style>
  <w:style w:type="paragraph" w:customStyle="1" w:styleId="18">
    <w:name w:val="Стиль1"/>
    <w:basedOn w:val="a4"/>
    <w:rsid w:val="006E0BA9"/>
    <w:pPr>
      <w:jc w:val="center"/>
    </w:pPr>
    <w:rPr>
      <w:rFonts w:ascii="Arial" w:hAnsi="Arial" w:cs="Arial"/>
      <w:sz w:val="20"/>
      <w:szCs w:val="20"/>
    </w:rPr>
  </w:style>
  <w:style w:type="paragraph" w:customStyle="1" w:styleId="textn">
    <w:name w:val="textn"/>
    <w:basedOn w:val="a4"/>
    <w:rsid w:val="006E0BA9"/>
    <w:pPr>
      <w:spacing w:before="100" w:beforeAutospacing="1" w:after="100" w:afterAutospacing="1"/>
    </w:pPr>
    <w:rPr>
      <w:rFonts w:ascii="Arial" w:hAnsi="Arial" w:cs="Arial"/>
    </w:rPr>
  </w:style>
  <w:style w:type="paragraph" w:customStyle="1" w:styleId="2a">
    <w:name w:val="Знак2"/>
    <w:basedOn w:val="a4"/>
    <w:rsid w:val="006E0BA9"/>
    <w:pPr>
      <w:spacing w:line="240" w:lineRule="exact"/>
      <w:jc w:val="both"/>
    </w:pPr>
    <w:rPr>
      <w:rFonts w:ascii="Arial" w:hAnsi="Arial" w:cs="Arial"/>
      <w:lang w:val="en-US" w:eastAsia="en-US"/>
    </w:rPr>
  </w:style>
  <w:style w:type="character" w:customStyle="1" w:styleId="FontStyle11">
    <w:name w:val="Font Style11"/>
    <w:rsid w:val="006E0BA9"/>
    <w:rPr>
      <w:rFonts w:ascii="Times New Roman" w:hAnsi="Times New Roman" w:cs="Times New Roman"/>
      <w:sz w:val="26"/>
      <w:szCs w:val="26"/>
    </w:rPr>
  </w:style>
  <w:style w:type="paragraph" w:customStyle="1" w:styleId="3a">
    <w:name w:val="Знак3"/>
    <w:basedOn w:val="a4"/>
    <w:rsid w:val="006E0BA9"/>
    <w:pPr>
      <w:spacing w:line="240" w:lineRule="exact"/>
      <w:jc w:val="both"/>
    </w:pPr>
    <w:rPr>
      <w:rFonts w:ascii="Arial" w:hAnsi="Arial" w:cs="Arial"/>
      <w:lang w:val="en-US" w:eastAsia="en-US"/>
    </w:rPr>
  </w:style>
  <w:style w:type="paragraph" w:customStyle="1" w:styleId="43">
    <w:name w:val="Знак4"/>
    <w:basedOn w:val="a4"/>
    <w:rsid w:val="006E0BA9"/>
    <w:pPr>
      <w:spacing w:line="240" w:lineRule="exact"/>
      <w:jc w:val="both"/>
    </w:pPr>
    <w:rPr>
      <w:rFonts w:ascii="Arial" w:hAnsi="Arial" w:cs="Arial"/>
      <w:lang w:val="en-US" w:eastAsia="en-US"/>
    </w:rPr>
  </w:style>
  <w:style w:type="paragraph" w:customStyle="1" w:styleId="53">
    <w:name w:val="Знак5"/>
    <w:basedOn w:val="a4"/>
    <w:rsid w:val="006E0BA9"/>
    <w:pPr>
      <w:spacing w:line="240" w:lineRule="exact"/>
      <w:jc w:val="both"/>
    </w:pPr>
    <w:rPr>
      <w:rFonts w:ascii="Arial" w:hAnsi="Arial" w:cs="Arial"/>
      <w:lang w:val="en-US" w:eastAsia="en-US"/>
    </w:rPr>
  </w:style>
  <w:style w:type="paragraph" w:customStyle="1" w:styleId="61">
    <w:name w:val="Знак6"/>
    <w:basedOn w:val="a4"/>
    <w:rsid w:val="006E0BA9"/>
    <w:pPr>
      <w:spacing w:line="240" w:lineRule="exact"/>
      <w:jc w:val="both"/>
    </w:pPr>
    <w:rPr>
      <w:rFonts w:ascii="Arial" w:hAnsi="Arial" w:cs="Arial"/>
      <w:lang w:val="en-US" w:eastAsia="en-US"/>
    </w:rPr>
  </w:style>
  <w:style w:type="paragraph" w:customStyle="1" w:styleId="71">
    <w:name w:val="Знак7"/>
    <w:basedOn w:val="a4"/>
    <w:rsid w:val="006E0BA9"/>
    <w:pPr>
      <w:spacing w:line="240" w:lineRule="exact"/>
      <w:jc w:val="both"/>
    </w:pPr>
    <w:rPr>
      <w:rFonts w:ascii="Arial" w:hAnsi="Arial" w:cs="Arial"/>
      <w:lang w:val="en-US" w:eastAsia="en-US"/>
    </w:rPr>
  </w:style>
  <w:style w:type="paragraph" w:customStyle="1" w:styleId="81">
    <w:name w:val="Знак8"/>
    <w:basedOn w:val="a4"/>
    <w:rsid w:val="006E0BA9"/>
    <w:pPr>
      <w:spacing w:line="240" w:lineRule="exact"/>
      <w:jc w:val="both"/>
    </w:pPr>
    <w:rPr>
      <w:rFonts w:ascii="Arial" w:hAnsi="Arial" w:cs="Arial"/>
      <w:lang w:val="en-US" w:eastAsia="en-US"/>
    </w:rPr>
  </w:style>
  <w:style w:type="paragraph" w:customStyle="1" w:styleId="91">
    <w:name w:val="Знак9"/>
    <w:basedOn w:val="a4"/>
    <w:rsid w:val="006E0BA9"/>
    <w:pPr>
      <w:spacing w:line="240" w:lineRule="exact"/>
      <w:jc w:val="both"/>
    </w:pPr>
    <w:rPr>
      <w:rFonts w:ascii="Arial" w:hAnsi="Arial" w:cs="Arial"/>
      <w:lang w:val="en-US" w:eastAsia="en-US"/>
    </w:rPr>
  </w:style>
  <w:style w:type="character" w:customStyle="1" w:styleId="apple-style-span">
    <w:name w:val="apple-style-span"/>
    <w:rsid w:val="006E0BA9"/>
  </w:style>
  <w:style w:type="paragraph" w:customStyle="1" w:styleId="100">
    <w:name w:val="Знак10"/>
    <w:basedOn w:val="a4"/>
    <w:rsid w:val="006E0BA9"/>
    <w:pPr>
      <w:spacing w:line="240" w:lineRule="exact"/>
      <w:jc w:val="both"/>
    </w:pPr>
    <w:rPr>
      <w:rFonts w:ascii="Arial" w:hAnsi="Arial" w:cs="Arial"/>
      <w:lang w:val="en-US" w:eastAsia="en-US"/>
    </w:rPr>
  </w:style>
  <w:style w:type="paragraph" w:customStyle="1" w:styleId="FORMATTEXT">
    <w:name w:val=".FORMATTEXT"/>
    <w:rsid w:val="006E0BA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4"/>
    <w:rsid w:val="006E0BA9"/>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4"/>
    <w:rsid w:val="006E0BA9"/>
    <w:rPr>
      <w:rFonts w:ascii="Verdana" w:hAnsi="Verdana" w:cs="Verdana"/>
      <w:sz w:val="20"/>
      <w:szCs w:val="20"/>
      <w:lang w:val="en-US" w:eastAsia="en-US"/>
    </w:rPr>
  </w:style>
  <w:style w:type="paragraph" w:customStyle="1" w:styleId="formattext0">
    <w:name w:val="formattext"/>
    <w:basedOn w:val="a4"/>
    <w:rsid w:val="006E0BA9"/>
    <w:pPr>
      <w:spacing w:before="100" w:beforeAutospacing="1" w:after="100" w:afterAutospacing="1"/>
    </w:pPr>
  </w:style>
  <w:style w:type="character" w:customStyle="1" w:styleId="apple-converted-space">
    <w:name w:val="apple-converted-space"/>
    <w:rsid w:val="006E0BA9"/>
  </w:style>
  <w:style w:type="character" w:customStyle="1" w:styleId="text11">
    <w:name w:val="text11"/>
    <w:rsid w:val="006E0BA9"/>
    <w:rPr>
      <w:b/>
      <w:bCs/>
      <w:color w:val="333333"/>
      <w:sz w:val="20"/>
      <w:szCs w:val="20"/>
      <w:u w:val="single"/>
    </w:rPr>
  </w:style>
  <w:style w:type="paragraph" w:customStyle="1" w:styleId="1a">
    <w:name w:val="Обычный1"/>
    <w:link w:val="Normal"/>
    <w:rsid w:val="006E0BA9"/>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a"/>
    <w:rsid w:val="006E0BA9"/>
    <w:rPr>
      <w:rFonts w:ascii="Arial" w:eastAsia="Times New Roman" w:hAnsi="Arial" w:cs="Times New Roman"/>
      <w:b/>
      <w:snapToGrid w:val="0"/>
      <w:sz w:val="18"/>
      <w:lang w:eastAsia="ru-RU"/>
    </w:rPr>
  </w:style>
  <w:style w:type="character" w:customStyle="1" w:styleId="highlighthighlightactive">
    <w:name w:val="highlight highlight_active"/>
    <w:rsid w:val="006E0BA9"/>
  </w:style>
  <w:style w:type="character" w:customStyle="1" w:styleId="context">
    <w:name w:val="context"/>
    <w:rsid w:val="006E0BA9"/>
  </w:style>
  <w:style w:type="character" w:customStyle="1" w:styleId="contextcurrent">
    <w:name w:val="context_current"/>
    <w:rsid w:val="006E0BA9"/>
  </w:style>
  <w:style w:type="paragraph" w:styleId="20">
    <w:name w:val="List Bullet 2"/>
    <w:basedOn w:val="a4"/>
    <w:rsid w:val="006E0BA9"/>
    <w:pPr>
      <w:numPr>
        <w:numId w:val="4"/>
      </w:numPr>
    </w:pPr>
  </w:style>
  <w:style w:type="character" w:customStyle="1" w:styleId="WW8Num4z1">
    <w:name w:val="WW8Num4z1"/>
    <w:rsid w:val="006E0BA9"/>
    <w:rPr>
      <w:rFonts w:ascii="Courier New" w:hAnsi="Courier New" w:cs="Courier New"/>
    </w:rPr>
  </w:style>
  <w:style w:type="paragraph" w:customStyle="1" w:styleId="1b">
    <w:name w:val="Знак Знак1 Знак"/>
    <w:basedOn w:val="a4"/>
    <w:rsid w:val="006E0BA9"/>
    <w:pPr>
      <w:spacing w:after="160" w:line="240" w:lineRule="exact"/>
    </w:pPr>
    <w:rPr>
      <w:rFonts w:ascii="Verdana" w:hAnsi="Verdana"/>
      <w:lang w:val="en-US" w:eastAsia="en-US"/>
    </w:rPr>
  </w:style>
  <w:style w:type="character" w:customStyle="1" w:styleId="match">
    <w:name w:val="match"/>
    <w:rsid w:val="006E0BA9"/>
  </w:style>
  <w:style w:type="character" w:customStyle="1" w:styleId="visited">
    <w:name w:val="visited"/>
    <w:rsid w:val="006E0BA9"/>
  </w:style>
  <w:style w:type="paragraph" w:customStyle="1" w:styleId="formattexttopleveltext">
    <w:name w:val="formattext topleveltext"/>
    <w:basedOn w:val="a4"/>
    <w:rsid w:val="006E0BA9"/>
    <w:pPr>
      <w:spacing w:before="100" w:beforeAutospacing="1" w:after="100" w:afterAutospacing="1"/>
    </w:pPr>
  </w:style>
  <w:style w:type="character" w:customStyle="1" w:styleId="FontStyle15">
    <w:name w:val="Font Style15"/>
    <w:rsid w:val="006E0BA9"/>
    <w:rPr>
      <w:rFonts w:ascii="Times New Roman" w:hAnsi="Times New Roman" w:cs="Times New Roman"/>
      <w:sz w:val="24"/>
      <w:szCs w:val="24"/>
    </w:rPr>
  </w:style>
  <w:style w:type="paragraph" w:customStyle="1" w:styleId="Style9">
    <w:name w:val="Style9"/>
    <w:basedOn w:val="a4"/>
    <w:rsid w:val="006E0BA9"/>
    <w:pPr>
      <w:widowControl w:val="0"/>
      <w:autoSpaceDE w:val="0"/>
      <w:autoSpaceDN w:val="0"/>
      <w:adjustRightInd w:val="0"/>
      <w:spacing w:line="331" w:lineRule="exact"/>
      <w:ind w:firstLine="734"/>
      <w:jc w:val="both"/>
    </w:pPr>
  </w:style>
  <w:style w:type="paragraph" w:customStyle="1" w:styleId="2b">
    <w:name w:val="Знак Знак Знак2 Знак Знак Знак Знак Знак Знак Знак"/>
    <w:basedOn w:val="a4"/>
    <w:rsid w:val="006E0BA9"/>
    <w:rPr>
      <w:rFonts w:ascii="Verdana" w:hAnsi="Verdana" w:cs="Verdana"/>
      <w:sz w:val="20"/>
      <w:szCs w:val="20"/>
      <w:lang w:val="en-US" w:eastAsia="en-US"/>
    </w:rPr>
  </w:style>
  <w:style w:type="character" w:customStyle="1" w:styleId="FontStyle12">
    <w:name w:val="Font Style12"/>
    <w:rsid w:val="006E0BA9"/>
    <w:rPr>
      <w:rFonts w:ascii="Century Gothic" w:hAnsi="Century Gothic" w:cs="Century Gothic"/>
      <w:sz w:val="8"/>
      <w:szCs w:val="8"/>
    </w:rPr>
  </w:style>
  <w:style w:type="paragraph" w:customStyle="1" w:styleId="aff5">
    <w:name w:val="Знак Знак Знак Знак Знак Знак Знак Знак Знак Знак Знак Знак Знак"/>
    <w:basedOn w:val="a4"/>
    <w:rsid w:val="006E0BA9"/>
    <w:pPr>
      <w:spacing w:before="100" w:beforeAutospacing="1" w:after="100" w:afterAutospacing="1"/>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 Знак1 Знак Знак Знак Знак Знак Знак Знак"/>
    <w:basedOn w:val="a4"/>
    <w:rsid w:val="006E0BA9"/>
    <w:pPr>
      <w:spacing w:before="100" w:beforeAutospacing="1" w:after="100" w:afterAutospacing="1"/>
    </w:pPr>
    <w:rPr>
      <w:rFonts w:ascii="Tahoma" w:hAnsi="Tahoma"/>
      <w:sz w:val="20"/>
      <w:szCs w:val="20"/>
      <w:lang w:val="en-US" w:eastAsia="en-US"/>
    </w:rPr>
  </w:style>
  <w:style w:type="character" w:customStyle="1" w:styleId="normalblack">
    <w:name w:val="normal black"/>
    <w:rsid w:val="006E0BA9"/>
  </w:style>
  <w:style w:type="paragraph" w:customStyle="1" w:styleId="BodyText21">
    <w:name w:val="Body Text 21"/>
    <w:basedOn w:val="1a"/>
    <w:rsid w:val="006E0BA9"/>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4"/>
    <w:rsid w:val="006E0BA9"/>
    <w:pPr>
      <w:ind w:left="-113" w:right="-113"/>
      <w:jc w:val="center"/>
    </w:pPr>
    <w:rPr>
      <w:b/>
      <w:bCs/>
      <w:sz w:val="20"/>
      <w:szCs w:val="20"/>
    </w:rPr>
  </w:style>
  <w:style w:type="paragraph" w:customStyle="1" w:styleId="headertext">
    <w:name w:val="headertext"/>
    <w:basedOn w:val="a4"/>
    <w:rsid w:val="006E0BA9"/>
    <w:pPr>
      <w:spacing w:before="144" w:after="144" w:line="240" w:lineRule="atLeast"/>
    </w:pPr>
  </w:style>
  <w:style w:type="paragraph" w:customStyle="1" w:styleId="ConsPlusTitle">
    <w:name w:val="ConsPlusTitle"/>
    <w:rsid w:val="006E0BA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6">
    <w:name w:val="."/>
    <w:rsid w:val="006E0BA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6E0BA9"/>
  </w:style>
  <w:style w:type="paragraph" w:customStyle="1" w:styleId="s12">
    <w:name w:val="s_12"/>
    <w:basedOn w:val="a4"/>
    <w:rsid w:val="006E0BA9"/>
    <w:pPr>
      <w:ind w:firstLine="720"/>
    </w:pPr>
  </w:style>
  <w:style w:type="paragraph" w:customStyle="1" w:styleId="s13">
    <w:name w:val="s_13"/>
    <w:basedOn w:val="a4"/>
    <w:rsid w:val="006E0BA9"/>
    <w:pPr>
      <w:ind w:firstLine="720"/>
    </w:pPr>
  </w:style>
  <w:style w:type="paragraph" w:customStyle="1" w:styleId="s222">
    <w:name w:val="s_222"/>
    <w:basedOn w:val="a4"/>
    <w:rsid w:val="006E0BA9"/>
    <w:rPr>
      <w:i/>
      <w:iCs/>
      <w:color w:val="800080"/>
    </w:rPr>
  </w:style>
  <w:style w:type="paragraph" w:customStyle="1" w:styleId="s34">
    <w:name w:val="s_34"/>
    <w:basedOn w:val="a4"/>
    <w:rsid w:val="006E0BA9"/>
    <w:pPr>
      <w:jc w:val="center"/>
    </w:pPr>
    <w:rPr>
      <w:b/>
      <w:bCs/>
      <w:color w:val="000080"/>
      <w:sz w:val="18"/>
      <w:szCs w:val="18"/>
    </w:rPr>
  </w:style>
  <w:style w:type="paragraph" w:styleId="aff7">
    <w:name w:val="List"/>
    <w:basedOn w:val="a4"/>
    <w:link w:val="aff8"/>
    <w:rsid w:val="006E0BA9"/>
    <w:pPr>
      <w:widowControl w:val="0"/>
      <w:spacing w:line="260" w:lineRule="auto"/>
      <w:ind w:left="283" w:hanging="283"/>
      <w:jc w:val="both"/>
    </w:pPr>
    <w:rPr>
      <w:rFonts w:ascii="Arial" w:hAnsi="Arial"/>
      <w:b/>
      <w:bCs/>
      <w:sz w:val="18"/>
      <w:szCs w:val="18"/>
    </w:rPr>
  </w:style>
  <w:style w:type="paragraph" w:customStyle="1" w:styleId="aff9">
    <w:name w:val="Абзац"/>
    <w:basedOn w:val="a4"/>
    <w:link w:val="affa"/>
    <w:qFormat/>
    <w:rsid w:val="006E0BA9"/>
    <w:pPr>
      <w:spacing w:before="120" w:after="60"/>
      <w:ind w:firstLine="567"/>
      <w:jc w:val="both"/>
    </w:pPr>
  </w:style>
  <w:style w:type="character" w:customStyle="1" w:styleId="affa">
    <w:name w:val="Абзац Знак"/>
    <w:link w:val="aff9"/>
    <w:rsid w:val="006E0BA9"/>
    <w:rPr>
      <w:rFonts w:ascii="Times New Roman" w:eastAsia="Times New Roman" w:hAnsi="Times New Roman" w:cs="Times New Roman"/>
      <w:sz w:val="24"/>
      <w:szCs w:val="24"/>
    </w:rPr>
  </w:style>
  <w:style w:type="paragraph" w:customStyle="1" w:styleId="affb">
    <w:name w:val="Табличный_центр"/>
    <w:basedOn w:val="a4"/>
    <w:rsid w:val="006E0BA9"/>
    <w:pPr>
      <w:jc w:val="center"/>
    </w:pPr>
    <w:rPr>
      <w:sz w:val="22"/>
      <w:szCs w:val="22"/>
    </w:rPr>
  </w:style>
  <w:style w:type="paragraph" w:customStyle="1" w:styleId="affc">
    <w:name w:val="Табличный_слева"/>
    <w:basedOn w:val="a4"/>
    <w:rsid w:val="006E0BA9"/>
    <w:rPr>
      <w:sz w:val="22"/>
      <w:szCs w:val="22"/>
    </w:rPr>
  </w:style>
  <w:style w:type="paragraph" w:customStyle="1" w:styleId="affd">
    <w:name w:val="Табличный_заголовки"/>
    <w:basedOn w:val="a4"/>
    <w:rsid w:val="006E0BA9"/>
    <w:pPr>
      <w:keepNext/>
      <w:keepLines/>
      <w:jc w:val="center"/>
    </w:pPr>
    <w:rPr>
      <w:b/>
      <w:sz w:val="22"/>
      <w:szCs w:val="22"/>
    </w:rPr>
  </w:style>
  <w:style w:type="paragraph" w:styleId="a">
    <w:name w:val="List Number"/>
    <w:basedOn w:val="a4"/>
    <w:rsid w:val="006E0BA9"/>
    <w:pPr>
      <w:widowControl w:val="0"/>
      <w:numPr>
        <w:numId w:val="5"/>
      </w:numPr>
      <w:spacing w:line="260" w:lineRule="auto"/>
      <w:jc w:val="both"/>
    </w:pPr>
    <w:rPr>
      <w:rFonts w:ascii="Arial" w:hAnsi="Arial" w:cs="Arial"/>
      <w:b/>
      <w:bCs/>
      <w:sz w:val="18"/>
      <w:szCs w:val="18"/>
    </w:rPr>
  </w:style>
  <w:style w:type="paragraph" w:customStyle="1" w:styleId="ConsPlusNonformat">
    <w:name w:val="ConsPlusNonformat"/>
    <w:rsid w:val="006E0BA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6E0BA9"/>
  </w:style>
  <w:style w:type="paragraph" w:customStyle="1" w:styleId="Style8">
    <w:name w:val="Style8"/>
    <w:basedOn w:val="a4"/>
    <w:rsid w:val="006E0BA9"/>
    <w:pPr>
      <w:widowControl w:val="0"/>
      <w:autoSpaceDE w:val="0"/>
      <w:autoSpaceDN w:val="0"/>
      <w:adjustRightInd w:val="0"/>
      <w:spacing w:line="115" w:lineRule="exact"/>
      <w:jc w:val="both"/>
    </w:pPr>
  </w:style>
  <w:style w:type="paragraph" w:customStyle="1" w:styleId="Style10">
    <w:name w:val="Style10"/>
    <w:basedOn w:val="a4"/>
    <w:rsid w:val="006E0BA9"/>
    <w:pPr>
      <w:widowControl w:val="0"/>
      <w:autoSpaceDE w:val="0"/>
      <w:autoSpaceDN w:val="0"/>
      <w:adjustRightInd w:val="0"/>
      <w:spacing w:line="120" w:lineRule="exact"/>
    </w:pPr>
  </w:style>
  <w:style w:type="paragraph" w:customStyle="1" w:styleId="Style11">
    <w:name w:val="Style11"/>
    <w:basedOn w:val="a4"/>
    <w:rsid w:val="006E0BA9"/>
    <w:pPr>
      <w:widowControl w:val="0"/>
      <w:autoSpaceDE w:val="0"/>
      <w:autoSpaceDN w:val="0"/>
      <w:adjustRightInd w:val="0"/>
    </w:pPr>
  </w:style>
  <w:style w:type="paragraph" w:customStyle="1" w:styleId="Style12">
    <w:name w:val="Style12"/>
    <w:basedOn w:val="a4"/>
    <w:rsid w:val="006E0BA9"/>
    <w:pPr>
      <w:widowControl w:val="0"/>
      <w:autoSpaceDE w:val="0"/>
      <w:autoSpaceDN w:val="0"/>
      <w:adjustRightInd w:val="0"/>
      <w:spacing w:line="120" w:lineRule="exact"/>
    </w:pPr>
  </w:style>
  <w:style w:type="character" w:customStyle="1" w:styleId="FontStyle17">
    <w:name w:val="Font Style17"/>
    <w:rsid w:val="006E0BA9"/>
    <w:rPr>
      <w:rFonts w:ascii="Times New Roman" w:hAnsi="Times New Roman" w:cs="Times New Roman"/>
      <w:sz w:val="10"/>
      <w:szCs w:val="10"/>
    </w:rPr>
  </w:style>
  <w:style w:type="character" w:customStyle="1" w:styleId="FontStyle18">
    <w:name w:val="Font Style18"/>
    <w:rsid w:val="006E0BA9"/>
    <w:rPr>
      <w:rFonts w:ascii="Times New Roman" w:hAnsi="Times New Roman" w:cs="Times New Roman"/>
      <w:i/>
      <w:iCs/>
      <w:sz w:val="10"/>
      <w:szCs w:val="10"/>
    </w:rPr>
  </w:style>
  <w:style w:type="character" w:customStyle="1" w:styleId="FontStyle19">
    <w:name w:val="Font Style19"/>
    <w:rsid w:val="006E0BA9"/>
    <w:rPr>
      <w:rFonts w:ascii="Times New Roman" w:hAnsi="Times New Roman" w:cs="Times New Roman"/>
      <w:sz w:val="10"/>
      <w:szCs w:val="10"/>
    </w:rPr>
  </w:style>
  <w:style w:type="paragraph" w:customStyle="1" w:styleId="bodytext">
    <w:name w:val="bodytext"/>
    <w:basedOn w:val="a4"/>
    <w:rsid w:val="006E0BA9"/>
    <w:pPr>
      <w:spacing w:before="63"/>
      <w:jc w:val="both"/>
    </w:pPr>
    <w:rPr>
      <w:rFonts w:ascii="Arial" w:hAnsi="Arial" w:cs="Arial"/>
      <w:color w:val="000000"/>
      <w:sz w:val="16"/>
      <w:szCs w:val="16"/>
    </w:rPr>
  </w:style>
  <w:style w:type="paragraph" w:styleId="affe">
    <w:name w:val="annotation text"/>
    <w:basedOn w:val="a4"/>
    <w:link w:val="afff"/>
    <w:rsid w:val="006E0BA9"/>
    <w:rPr>
      <w:rFonts w:ascii="Arial" w:hAnsi="Arial"/>
      <w:sz w:val="20"/>
      <w:szCs w:val="20"/>
    </w:rPr>
  </w:style>
  <w:style w:type="character" w:customStyle="1" w:styleId="afff">
    <w:name w:val="Текст примечания Знак"/>
    <w:basedOn w:val="a5"/>
    <w:link w:val="affe"/>
    <w:rsid w:val="006E0BA9"/>
    <w:rPr>
      <w:rFonts w:ascii="Arial" w:eastAsia="Times New Roman" w:hAnsi="Arial" w:cs="Times New Roman"/>
      <w:sz w:val="20"/>
      <w:szCs w:val="20"/>
    </w:rPr>
  </w:style>
  <w:style w:type="character" w:customStyle="1" w:styleId="comment">
    <w:name w:val="comment"/>
    <w:rsid w:val="006E0BA9"/>
  </w:style>
  <w:style w:type="character" w:customStyle="1" w:styleId="diffins">
    <w:name w:val="diff_ins"/>
    <w:rsid w:val="006E0BA9"/>
  </w:style>
  <w:style w:type="character" w:customStyle="1" w:styleId="u">
    <w:name w:val="u"/>
    <w:rsid w:val="006E0BA9"/>
  </w:style>
  <w:style w:type="paragraph" w:customStyle="1" w:styleId="125">
    <w:name w:val="Стиль по ширине Первая строка:  125 см"/>
    <w:basedOn w:val="a4"/>
    <w:rsid w:val="006E0BA9"/>
    <w:pPr>
      <w:ind w:firstLine="709"/>
      <w:jc w:val="both"/>
    </w:pPr>
    <w:rPr>
      <w:szCs w:val="20"/>
    </w:rPr>
  </w:style>
  <w:style w:type="paragraph" w:styleId="2c">
    <w:name w:val="toc 2"/>
    <w:basedOn w:val="a4"/>
    <w:next w:val="a4"/>
    <w:autoRedefine/>
    <w:rsid w:val="006E0BA9"/>
    <w:pPr>
      <w:ind w:left="240"/>
    </w:pPr>
  </w:style>
  <w:style w:type="paragraph" w:customStyle="1" w:styleId="1d">
    <w:name w:val="Основной текст1"/>
    <w:basedOn w:val="a4"/>
    <w:rsid w:val="006E0BA9"/>
    <w:pPr>
      <w:snapToGrid w:val="0"/>
      <w:jc w:val="both"/>
    </w:pPr>
    <w:rPr>
      <w:szCs w:val="20"/>
    </w:rPr>
  </w:style>
  <w:style w:type="character" w:customStyle="1" w:styleId="bookmark3">
    <w:name w:val="bookmark3"/>
    <w:rsid w:val="006E0BA9"/>
    <w:rPr>
      <w:shd w:val="clear" w:color="auto" w:fill="FFD800"/>
    </w:rPr>
  </w:style>
  <w:style w:type="paragraph" w:customStyle="1" w:styleId="headertexttopleveltextcentertext">
    <w:name w:val="headertext topleveltext centertext"/>
    <w:basedOn w:val="a4"/>
    <w:rsid w:val="006E0BA9"/>
    <w:pPr>
      <w:spacing w:before="100" w:beforeAutospacing="1" w:after="100" w:afterAutospacing="1"/>
    </w:pPr>
  </w:style>
  <w:style w:type="paragraph" w:styleId="af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6E0BA9"/>
    <w:pPr>
      <w:spacing w:before="120" w:after="120"/>
      <w:jc w:val="center"/>
    </w:pPr>
    <w:rPr>
      <w:b/>
      <w:bCs/>
      <w:sz w:val="22"/>
      <w:szCs w:val="20"/>
    </w:rPr>
  </w:style>
  <w:style w:type="paragraph" w:customStyle="1" w:styleId="afff1">
    <w:name w:val="Знак Знак"/>
    <w:basedOn w:val="a4"/>
    <w:rsid w:val="006E0BA9"/>
    <w:pPr>
      <w:spacing w:line="240" w:lineRule="exact"/>
      <w:jc w:val="both"/>
    </w:pPr>
    <w:rPr>
      <w:rFonts w:eastAsia="Calibri"/>
      <w:lang w:val="en-US" w:eastAsia="en-US"/>
    </w:rPr>
  </w:style>
  <w:style w:type="paragraph" w:customStyle="1" w:styleId="1e">
    <w:name w:val="Абзац списка1"/>
    <w:basedOn w:val="a4"/>
    <w:rsid w:val="006E0BA9"/>
    <w:pPr>
      <w:ind w:left="720"/>
    </w:pPr>
    <w:rPr>
      <w:rFonts w:eastAsia="Calibri"/>
    </w:rPr>
  </w:style>
  <w:style w:type="character" w:customStyle="1" w:styleId="blk3">
    <w:name w:val="blk3"/>
    <w:rsid w:val="006E0BA9"/>
    <w:rPr>
      <w:vanish w:val="0"/>
      <w:webHidden w:val="0"/>
      <w:specVanish w:val="0"/>
    </w:rPr>
  </w:style>
  <w:style w:type="paragraph" w:customStyle="1" w:styleId="2d">
    <w:name w:val="Знак Знак Знак Знак Знак Знак2 Знак Знак Знак Знак Знак Знак"/>
    <w:basedOn w:val="a4"/>
    <w:rsid w:val="006E0BA9"/>
    <w:pPr>
      <w:spacing w:line="240" w:lineRule="exact"/>
      <w:jc w:val="both"/>
    </w:pPr>
    <w:rPr>
      <w:lang w:val="en-US" w:eastAsia="en-US"/>
    </w:rPr>
  </w:style>
  <w:style w:type="paragraph" w:customStyle="1" w:styleId="conspluscell">
    <w:name w:val="conspluscell"/>
    <w:basedOn w:val="a4"/>
    <w:rsid w:val="006E0BA9"/>
    <w:pPr>
      <w:spacing w:before="100" w:beforeAutospacing="1" w:after="100" w:afterAutospacing="1"/>
    </w:pPr>
  </w:style>
  <w:style w:type="paragraph" w:customStyle="1" w:styleId="afff2">
    <w:name w:val="Список а)"/>
    <w:basedOn w:val="aff7"/>
    <w:rsid w:val="006E0BA9"/>
    <w:pPr>
      <w:widowControl/>
      <w:spacing w:line="240" w:lineRule="auto"/>
      <w:ind w:left="0" w:firstLine="709"/>
    </w:pPr>
    <w:rPr>
      <w:rFonts w:ascii="Times New Roman" w:hAnsi="Times New Roman"/>
      <w:b w:val="0"/>
      <w:bCs w:val="0"/>
      <w:snapToGrid w:val="0"/>
      <w:sz w:val="24"/>
      <w:szCs w:val="24"/>
    </w:rPr>
  </w:style>
  <w:style w:type="paragraph" w:customStyle="1" w:styleId="consplusnormal1">
    <w:name w:val="consplusnormal"/>
    <w:basedOn w:val="a4"/>
    <w:rsid w:val="006E0BA9"/>
    <w:pPr>
      <w:spacing w:before="100" w:beforeAutospacing="1" w:after="100" w:afterAutospacing="1"/>
    </w:pPr>
  </w:style>
  <w:style w:type="paragraph" w:customStyle="1" w:styleId="ConsPlusCell0">
    <w:name w:val="ConsPlusCell"/>
    <w:rsid w:val="006E0BA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3">
    <w:name w:val="footnote reference"/>
    <w:aliases w:val="Знак сноски-FN,Знак сноски 1,Ciae niinee-FN,Referencia nota al pie,Ссылка на сноску 45,Appel note de bas de page"/>
    <w:rsid w:val="006E0BA9"/>
    <w:rPr>
      <w:vertAlign w:val="superscript"/>
    </w:rPr>
  </w:style>
  <w:style w:type="character" w:styleId="afff4">
    <w:name w:val="Emphasis"/>
    <w:qFormat/>
    <w:rsid w:val="006E0BA9"/>
    <w:rPr>
      <w:i/>
      <w:iCs/>
    </w:rPr>
  </w:style>
  <w:style w:type="table" w:styleId="1f">
    <w:name w:val="Table Grid 1"/>
    <w:basedOn w:val="a6"/>
    <w:rsid w:val="006E0BA9"/>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e">
    <w:name w:val="Обычный2"/>
    <w:rsid w:val="006E0BA9"/>
    <w:pPr>
      <w:widowControl w:val="0"/>
      <w:spacing w:after="0" w:line="260" w:lineRule="auto"/>
      <w:ind w:firstLine="220"/>
      <w:jc w:val="both"/>
    </w:pPr>
    <w:rPr>
      <w:rFonts w:ascii="Arial" w:eastAsia="Times New Roman" w:hAnsi="Arial" w:cs="Times New Roman"/>
      <w:b/>
      <w:snapToGrid w:val="0"/>
      <w:sz w:val="18"/>
      <w:szCs w:val="20"/>
      <w:lang w:eastAsia="ru-RU"/>
    </w:rPr>
  </w:style>
  <w:style w:type="numbering" w:customStyle="1" w:styleId="2f">
    <w:name w:val="Нет списка2"/>
    <w:next w:val="a7"/>
    <w:semiHidden/>
    <w:rsid w:val="006E0BA9"/>
  </w:style>
  <w:style w:type="character" w:styleId="afff5">
    <w:name w:val="FollowedHyperlink"/>
    <w:rsid w:val="006E0BA9"/>
    <w:rPr>
      <w:color w:val="800080"/>
      <w:u w:val="single"/>
    </w:rPr>
  </w:style>
  <w:style w:type="paragraph" w:styleId="afff6">
    <w:name w:val="Document Map"/>
    <w:basedOn w:val="a4"/>
    <w:link w:val="afff7"/>
    <w:rsid w:val="006E0BA9"/>
    <w:pPr>
      <w:shd w:val="clear" w:color="auto" w:fill="000080"/>
    </w:pPr>
    <w:rPr>
      <w:rFonts w:ascii="Tahoma" w:eastAsia="Calibri" w:hAnsi="Tahoma"/>
      <w:sz w:val="20"/>
      <w:szCs w:val="20"/>
    </w:rPr>
  </w:style>
  <w:style w:type="character" w:customStyle="1" w:styleId="afff7">
    <w:name w:val="Схема документа Знак"/>
    <w:basedOn w:val="a5"/>
    <w:link w:val="afff6"/>
    <w:rsid w:val="006E0BA9"/>
    <w:rPr>
      <w:rFonts w:ascii="Tahoma" w:eastAsia="Calibri" w:hAnsi="Tahoma" w:cs="Times New Roman"/>
      <w:sz w:val="20"/>
      <w:szCs w:val="20"/>
      <w:shd w:val="clear" w:color="auto" w:fill="000080"/>
    </w:rPr>
  </w:style>
  <w:style w:type="paragraph" w:styleId="afff8">
    <w:name w:val="annotation subject"/>
    <w:basedOn w:val="affe"/>
    <w:next w:val="affe"/>
    <w:link w:val="afff9"/>
    <w:rsid w:val="006E0BA9"/>
    <w:rPr>
      <w:rFonts w:eastAsia="Calibri"/>
      <w:b/>
      <w:bCs/>
    </w:rPr>
  </w:style>
  <w:style w:type="character" w:customStyle="1" w:styleId="afff9">
    <w:name w:val="Тема примечания Знак"/>
    <w:basedOn w:val="afff"/>
    <w:link w:val="afff8"/>
    <w:rsid w:val="006E0BA9"/>
    <w:rPr>
      <w:rFonts w:ascii="Arial" w:eastAsia="Calibri" w:hAnsi="Arial" w:cs="Times New Roman"/>
      <w:b/>
      <w:bCs/>
      <w:sz w:val="20"/>
      <w:szCs w:val="20"/>
    </w:rPr>
  </w:style>
  <w:style w:type="paragraph" w:customStyle="1" w:styleId="1f0">
    <w:name w:val="Без интервала1"/>
    <w:basedOn w:val="a4"/>
    <w:rsid w:val="006E0BA9"/>
    <w:pPr>
      <w:spacing w:line="360" w:lineRule="auto"/>
      <w:ind w:firstLine="680"/>
      <w:jc w:val="both"/>
    </w:pPr>
    <w:rPr>
      <w:rFonts w:eastAsia="Calibri"/>
    </w:rPr>
  </w:style>
  <w:style w:type="paragraph" w:customStyle="1" w:styleId="2f0">
    <w:name w:val="Абзац списка2"/>
    <w:basedOn w:val="a4"/>
    <w:link w:val="ListParagraphChar"/>
    <w:rsid w:val="006E0BA9"/>
    <w:pPr>
      <w:spacing w:after="200" w:line="276" w:lineRule="auto"/>
      <w:ind w:left="720"/>
      <w:contextualSpacing/>
    </w:pPr>
    <w:rPr>
      <w:rFonts w:ascii="Calibri" w:eastAsia="Calibri" w:hAnsi="Calibri"/>
      <w:sz w:val="22"/>
      <w:szCs w:val="22"/>
    </w:rPr>
  </w:style>
  <w:style w:type="paragraph" w:customStyle="1" w:styleId="Style4">
    <w:name w:val="Style4"/>
    <w:basedOn w:val="a4"/>
    <w:rsid w:val="006E0BA9"/>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4"/>
    <w:rsid w:val="006E0BA9"/>
    <w:pPr>
      <w:spacing w:after="160" w:line="240" w:lineRule="exact"/>
    </w:pPr>
    <w:rPr>
      <w:rFonts w:ascii="Verdana" w:eastAsia="Calibri" w:hAnsi="Verdana" w:cs="Verdana"/>
      <w:lang w:val="en-US" w:eastAsia="en-US"/>
    </w:rPr>
  </w:style>
  <w:style w:type="paragraph" w:customStyle="1" w:styleId="txt">
    <w:name w:val="txt"/>
    <w:basedOn w:val="a4"/>
    <w:rsid w:val="006E0BA9"/>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4"/>
    <w:rsid w:val="006E0BA9"/>
    <w:rPr>
      <w:rFonts w:ascii="Arial" w:eastAsia="Calibri" w:hAnsi="Arial" w:cs="Arial"/>
      <w:b/>
      <w:bCs/>
      <w:sz w:val="22"/>
      <w:szCs w:val="22"/>
    </w:rPr>
  </w:style>
  <w:style w:type="paragraph" w:customStyle="1" w:styleId="western">
    <w:name w:val="western"/>
    <w:basedOn w:val="a4"/>
    <w:rsid w:val="006E0BA9"/>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a"/>
    <w:link w:val="Normal10-0220"/>
    <w:rsid w:val="006E0BA9"/>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a">
    <w:name w:val="Отступ перед"/>
    <w:basedOn w:val="a4"/>
    <w:rsid w:val="006E0BA9"/>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4"/>
    <w:rsid w:val="006E0BA9"/>
    <w:pPr>
      <w:spacing w:after="160" w:line="240" w:lineRule="exact"/>
    </w:pPr>
    <w:rPr>
      <w:rFonts w:ascii="Verdana" w:eastAsia="Calibri" w:hAnsi="Verdana" w:cs="Verdana"/>
      <w:lang w:val="en-US" w:eastAsia="en-US"/>
    </w:rPr>
  </w:style>
  <w:style w:type="paragraph" w:customStyle="1" w:styleId="2f1">
    <w:name w:val="Знак Знак Знак Знак Знак Знак2"/>
    <w:basedOn w:val="a4"/>
    <w:rsid w:val="006E0BA9"/>
    <w:pPr>
      <w:spacing w:line="240" w:lineRule="exact"/>
      <w:jc w:val="both"/>
    </w:pPr>
    <w:rPr>
      <w:rFonts w:eastAsia="Calibri"/>
      <w:lang w:val="en-US" w:eastAsia="en-US"/>
    </w:rPr>
  </w:style>
  <w:style w:type="paragraph" w:customStyle="1" w:styleId="Default">
    <w:name w:val="Default"/>
    <w:rsid w:val="006E0BA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b">
    <w:name w:val="Знак Знак Знак Знак Знак Знак Знак Знак Знак Знак"/>
    <w:basedOn w:val="a4"/>
    <w:rsid w:val="006E0BA9"/>
    <w:rPr>
      <w:rFonts w:ascii="Verdana" w:eastAsia="Calibri" w:hAnsi="Verdana" w:cs="Verdana"/>
      <w:sz w:val="20"/>
      <w:szCs w:val="20"/>
      <w:lang w:val="en-US" w:eastAsia="en-US"/>
    </w:rPr>
  </w:style>
  <w:style w:type="paragraph" w:customStyle="1" w:styleId="310">
    <w:name w:val="Основной текст с отступом 31"/>
    <w:basedOn w:val="a4"/>
    <w:rsid w:val="006E0BA9"/>
    <w:pPr>
      <w:suppressAutoHyphens/>
      <w:spacing w:after="120"/>
      <w:ind w:left="283"/>
    </w:pPr>
    <w:rPr>
      <w:rFonts w:eastAsia="Calibri"/>
      <w:sz w:val="16"/>
      <w:szCs w:val="16"/>
      <w:lang w:eastAsia="ar-SA"/>
    </w:rPr>
  </w:style>
  <w:style w:type="paragraph" w:customStyle="1" w:styleId="110">
    <w:name w:val="Знак1 Знак Знак Знак Знак Знак Знак1"/>
    <w:basedOn w:val="a4"/>
    <w:rsid w:val="006E0BA9"/>
    <w:pPr>
      <w:spacing w:after="160" w:line="240" w:lineRule="exact"/>
    </w:pPr>
    <w:rPr>
      <w:rFonts w:ascii="Verdana" w:eastAsia="Calibri" w:hAnsi="Verdana" w:cs="Verdana"/>
      <w:lang w:val="en-US" w:eastAsia="en-US"/>
    </w:rPr>
  </w:style>
  <w:style w:type="paragraph" w:customStyle="1" w:styleId="111">
    <w:name w:val="Обычный11"/>
    <w:rsid w:val="006E0BA9"/>
    <w:pPr>
      <w:suppressAutoHyphens/>
      <w:snapToGrid w:val="0"/>
      <w:spacing w:after="0" w:line="240" w:lineRule="auto"/>
    </w:pPr>
    <w:rPr>
      <w:rFonts w:ascii="Times New Roman" w:eastAsia="Calibri" w:hAnsi="Times New Roman" w:cs="Times New Roman"/>
      <w:szCs w:val="20"/>
      <w:lang w:eastAsia="ar-SA"/>
    </w:rPr>
  </w:style>
  <w:style w:type="paragraph" w:customStyle="1" w:styleId="1f3">
    <w:name w:val="Без интервала1"/>
    <w:basedOn w:val="a4"/>
    <w:rsid w:val="006E0BA9"/>
    <w:pPr>
      <w:spacing w:line="360" w:lineRule="auto"/>
      <w:ind w:firstLine="680"/>
      <w:jc w:val="both"/>
    </w:pPr>
    <w:rPr>
      <w:rFonts w:eastAsia="Calibri"/>
    </w:rPr>
  </w:style>
  <w:style w:type="character" w:styleId="afffc">
    <w:name w:val="annotation reference"/>
    <w:rsid w:val="006E0BA9"/>
    <w:rPr>
      <w:sz w:val="16"/>
    </w:rPr>
  </w:style>
  <w:style w:type="character" w:customStyle="1" w:styleId="nobase">
    <w:name w:val="nobase"/>
    <w:rsid w:val="006E0BA9"/>
    <w:rPr>
      <w:rFonts w:cs="Times New Roman"/>
    </w:rPr>
  </w:style>
  <w:style w:type="character" w:customStyle="1" w:styleId="FontStyle88">
    <w:name w:val="Font Style88"/>
    <w:rsid w:val="006E0BA9"/>
    <w:rPr>
      <w:rFonts w:ascii="Times New Roman" w:hAnsi="Times New Roman"/>
      <w:sz w:val="22"/>
    </w:rPr>
  </w:style>
  <w:style w:type="character" w:customStyle="1" w:styleId="doctitle1">
    <w:name w:val="doctitle1"/>
    <w:rsid w:val="006E0BA9"/>
    <w:rPr>
      <w:rFonts w:ascii="Arial" w:hAnsi="Arial"/>
      <w:sz w:val="18"/>
    </w:rPr>
  </w:style>
  <w:style w:type="character" w:customStyle="1" w:styleId="FontStyle25">
    <w:name w:val="Font Style25"/>
    <w:rsid w:val="006E0BA9"/>
    <w:rPr>
      <w:rFonts w:ascii="Times New Roman" w:hAnsi="Times New Roman" w:cs="Times New Roman"/>
      <w:b/>
      <w:bCs/>
      <w:spacing w:val="20"/>
      <w:sz w:val="24"/>
      <w:szCs w:val="24"/>
    </w:rPr>
  </w:style>
  <w:style w:type="table" w:customStyle="1" w:styleId="112">
    <w:name w:val="Сетка таблицы 11"/>
    <w:basedOn w:val="a6"/>
    <w:next w:val="1f"/>
    <w:semiHidden/>
    <w:rsid w:val="006E0BA9"/>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2">
    <w:name w:val="Table Grid Report2"/>
    <w:basedOn w:val="a6"/>
    <w:next w:val="a8"/>
    <w:rsid w:val="006E0BA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6E0BA9"/>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етка таблицы1"/>
    <w:rsid w:val="006E0BA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2">
    <w:name w:val="Обычный2"/>
    <w:rsid w:val="006E0BA9"/>
    <w:pPr>
      <w:widowControl w:val="0"/>
      <w:spacing w:after="0" w:line="240" w:lineRule="auto"/>
    </w:pPr>
    <w:rPr>
      <w:rFonts w:ascii="Times New Roman" w:eastAsia="Calibri" w:hAnsi="Times New Roman" w:cs="Times New Roman"/>
      <w:sz w:val="24"/>
      <w:szCs w:val="20"/>
      <w:lang w:eastAsia="ru-RU"/>
    </w:rPr>
  </w:style>
  <w:style w:type="paragraph" w:customStyle="1" w:styleId="FR1">
    <w:name w:val="FR1"/>
    <w:rsid w:val="006E0BA9"/>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4">
    <w:name w:val="çàãîëîâîê 5"/>
    <w:basedOn w:val="a4"/>
    <w:next w:val="a4"/>
    <w:rsid w:val="006E0BA9"/>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6E0BA9"/>
    <w:rPr>
      <w:rFonts w:ascii="Times New Roman" w:eastAsia="Calibri" w:hAnsi="Times New Roman" w:cs="Times New Roman"/>
      <w:b/>
      <w:bCs/>
      <w:sz w:val="20"/>
      <w:szCs w:val="20"/>
      <w:lang w:eastAsia="ar-SA"/>
    </w:rPr>
  </w:style>
  <w:style w:type="paragraph" w:customStyle="1" w:styleId="113">
    <w:name w:val="Знак11"/>
    <w:basedOn w:val="a4"/>
    <w:rsid w:val="006E0BA9"/>
    <w:pPr>
      <w:spacing w:line="240" w:lineRule="exact"/>
      <w:jc w:val="both"/>
    </w:pPr>
    <w:rPr>
      <w:rFonts w:eastAsia="Calibri"/>
      <w:lang w:val="en-US" w:eastAsia="en-US"/>
    </w:rPr>
  </w:style>
  <w:style w:type="character" w:customStyle="1" w:styleId="afffd">
    <w:name w:val="Цветовое выделение"/>
    <w:rsid w:val="006E0BA9"/>
    <w:rPr>
      <w:b/>
      <w:color w:val="000080"/>
      <w:sz w:val="20"/>
    </w:rPr>
  </w:style>
  <w:style w:type="character" w:customStyle="1" w:styleId="210">
    <w:name w:val="Основной текст с отступом 2 Знак1"/>
    <w:semiHidden/>
    <w:locked/>
    <w:rsid w:val="006E0BA9"/>
    <w:rPr>
      <w:rFonts w:cs="Times New Roman"/>
    </w:rPr>
  </w:style>
  <w:style w:type="table" w:customStyle="1" w:styleId="1110">
    <w:name w:val="Сетка таблицы 111"/>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numbering" w:customStyle="1" w:styleId="3b">
    <w:name w:val="Нет списка3"/>
    <w:next w:val="a7"/>
    <w:semiHidden/>
    <w:rsid w:val="006E0BA9"/>
  </w:style>
  <w:style w:type="table" w:customStyle="1" w:styleId="TableGridReport3">
    <w:name w:val="Table Grid Report3"/>
    <w:basedOn w:val="a6"/>
    <w:next w:val="a8"/>
    <w:rsid w:val="006E0BA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Список Знак"/>
    <w:link w:val="aff7"/>
    <w:locked/>
    <w:rsid w:val="006E0BA9"/>
    <w:rPr>
      <w:rFonts w:ascii="Arial" w:eastAsia="Times New Roman" w:hAnsi="Arial" w:cs="Times New Roman"/>
      <w:b/>
      <w:bCs/>
      <w:sz w:val="18"/>
      <w:szCs w:val="18"/>
    </w:rPr>
  </w:style>
  <w:style w:type="paragraph" w:styleId="3c">
    <w:name w:val="toc 3"/>
    <w:basedOn w:val="a4"/>
    <w:next w:val="a4"/>
    <w:autoRedefine/>
    <w:rsid w:val="006E0BA9"/>
    <w:pPr>
      <w:ind w:left="480"/>
    </w:pPr>
    <w:rPr>
      <w:rFonts w:eastAsia="Calibri"/>
      <w:i/>
      <w:iCs/>
      <w:sz w:val="20"/>
      <w:szCs w:val="20"/>
    </w:rPr>
  </w:style>
  <w:style w:type="paragraph" w:customStyle="1" w:styleId="a0">
    <w:name w:val="Список нумерованный"/>
    <w:basedOn w:val="a4"/>
    <w:rsid w:val="006E0BA9"/>
    <w:pPr>
      <w:numPr>
        <w:numId w:val="16"/>
      </w:numPr>
      <w:spacing w:before="120"/>
      <w:jc w:val="both"/>
    </w:pPr>
    <w:rPr>
      <w:rFonts w:eastAsia="Calibri"/>
    </w:rPr>
  </w:style>
  <w:style w:type="paragraph" w:customStyle="1" w:styleId="afffe">
    <w:name w:val="Табличный"/>
    <w:basedOn w:val="a4"/>
    <w:rsid w:val="006E0BA9"/>
    <w:pPr>
      <w:keepNext/>
      <w:widowControl w:val="0"/>
      <w:spacing w:before="60" w:after="60"/>
      <w:jc w:val="center"/>
    </w:pPr>
    <w:rPr>
      <w:rFonts w:eastAsia="Calibri"/>
      <w:b/>
      <w:sz w:val="22"/>
      <w:szCs w:val="20"/>
    </w:rPr>
  </w:style>
  <w:style w:type="paragraph" w:customStyle="1" w:styleId="affff">
    <w:name w:val="Содержание"/>
    <w:basedOn w:val="a4"/>
    <w:rsid w:val="006E0BA9"/>
    <w:pPr>
      <w:widowControl w:val="0"/>
      <w:spacing w:before="240" w:after="240"/>
      <w:jc w:val="center"/>
    </w:pPr>
    <w:rPr>
      <w:rFonts w:eastAsia="Calibri"/>
      <w:b/>
      <w:caps/>
      <w:szCs w:val="20"/>
    </w:rPr>
  </w:style>
  <w:style w:type="paragraph" w:styleId="1f5">
    <w:name w:val="toc 1"/>
    <w:basedOn w:val="a4"/>
    <w:next w:val="a4"/>
    <w:rsid w:val="006E0BA9"/>
    <w:pPr>
      <w:spacing w:before="120" w:after="120"/>
    </w:pPr>
    <w:rPr>
      <w:rFonts w:eastAsia="Calibri"/>
      <w:b/>
      <w:bCs/>
      <w:caps/>
      <w:sz w:val="20"/>
      <w:szCs w:val="20"/>
    </w:rPr>
  </w:style>
  <w:style w:type="paragraph" w:customStyle="1" w:styleId="affff0">
    <w:name w:val="Название таблицы"/>
    <w:basedOn w:val="afff0"/>
    <w:rsid w:val="006E0BA9"/>
    <w:pPr>
      <w:keepNext/>
      <w:spacing w:after="0"/>
      <w:jc w:val="left"/>
    </w:pPr>
    <w:rPr>
      <w:rFonts w:eastAsia="Calibri"/>
      <w:szCs w:val="22"/>
    </w:rPr>
  </w:style>
  <w:style w:type="paragraph" w:customStyle="1" w:styleId="1">
    <w:name w:val="Список 1)"/>
    <w:basedOn w:val="a4"/>
    <w:rsid w:val="006E0BA9"/>
    <w:pPr>
      <w:numPr>
        <w:numId w:val="14"/>
      </w:numPr>
      <w:spacing w:after="60"/>
      <w:jc w:val="both"/>
    </w:pPr>
    <w:rPr>
      <w:rFonts w:eastAsia="Calibri"/>
    </w:rPr>
  </w:style>
  <w:style w:type="paragraph" w:customStyle="1" w:styleId="a1">
    <w:name w:val="Табличный_нумерованный"/>
    <w:basedOn w:val="a4"/>
    <w:link w:val="affff1"/>
    <w:rsid w:val="006E0BA9"/>
    <w:pPr>
      <w:numPr>
        <w:numId w:val="13"/>
      </w:numPr>
    </w:pPr>
    <w:rPr>
      <w:rFonts w:eastAsia="Calibri"/>
      <w:sz w:val="20"/>
      <w:szCs w:val="20"/>
    </w:rPr>
  </w:style>
  <w:style w:type="character" w:customStyle="1" w:styleId="affff1">
    <w:name w:val="Табличный_нумерованный Знак"/>
    <w:link w:val="a1"/>
    <w:locked/>
    <w:rsid w:val="006E0BA9"/>
    <w:rPr>
      <w:rFonts w:ascii="Times New Roman" w:eastAsia="Calibri" w:hAnsi="Times New Roman" w:cs="Times New Roman"/>
      <w:sz w:val="20"/>
      <w:szCs w:val="20"/>
    </w:rPr>
  </w:style>
  <w:style w:type="paragraph" w:styleId="44">
    <w:name w:val="toc 4"/>
    <w:basedOn w:val="a4"/>
    <w:next w:val="a4"/>
    <w:autoRedefine/>
    <w:rsid w:val="006E0BA9"/>
    <w:pPr>
      <w:ind w:left="720"/>
    </w:pPr>
    <w:rPr>
      <w:rFonts w:eastAsia="Calibri"/>
      <w:sz w:val="18"/>
      <w:szCs w:val="18"/>
    </w:rPr>
  </w:style>
  <w:style w:type="paragraph" w:styleId="55">
    <w:name w:val="toc 5"/>
    <w:basedOn w:val="a4"/>
    <w:next w:val="a4"/>
    <w:autoRedefine/>
    <w:rsid w:val="006E0BA9"/>
    <w:pPr>
      <w:ind w:left="960"/>
    </w:pPr>
    <w:rPr>
      <w:rFonts w:eastAsia="Calibri"/>
      <w:sz w:val="18"/>
      <w:szCs w:val="18"/>
    </w:rPr>
  </w:style>
  <w:style w:type="paragraph" w:styleId="62">
    <w:name w:val="toc 6"/>
    <w:basedOn w:val="a4"/>
    <w:next w:val="a4"/>
    <w:autoRedefine/>
    <w:rsid w:val="006E0BA9"/>
    <w:pPr>
      <w:ind w:left="1200"/>
    </w:pPr>
    <w:rPr>
      <w:rFonts w:eastAsia="Calibri"/>
      <w:sz w:val="18"/>
      <w:szCs w:val="18"/>
    </w:rPr>
  </w:style>
  <w:style w:type="paragraph" w:styleId="72">
    <w:name w:val="toc 7"/>
    <w:basedOn w:val="a4"/>
    <w:next w:val="a4"/>
    <w:autoRedefine/>
    <w:rsid w:val="006E0BA9"/>
    <w:pPr>
      <w:ind w:left="1440"/>
    </w:pPr>
    <w:rPr>
      <w:rFonts w:eastAsia="Calibri"/>
      <w:sz w:val="18"/>
      <w:szCs w:val="18"/>
    </w:rPr>
  </w:style>
  <w:style w:type="paragraph" w:styleId="82">
    <w:name w:val="toc 8"/>
    <w:basedOn w:val="a4"/>
    <w:next w:val="a4"/>
    <w:autoRedefine/>
    <w:rsid w:val="006E0BA9"/>
    <w:pPr>
      <w:ind w:left="1680"/>
    </w:pPr>
    <w:rPr>
      <w:rFonts w:eastAsia="Calibri"/>
      <w:sz w:val="18"/>
      <w:szCs w:val="18"/>
    </w:rPr>
  </w:style>
  <w:style w:type="paragraph" w:styleId="92">
    <w:name w:val="toc 9"/>
    <w:basedOn w:val="a4"/>
    <w:next w:val="a4"/>
    <w:autoRedefine/>
    <w:rsid w:val="006E0BA9"/>
    <w:pPr>
      <w:ind w:left="1920"/>
    </w:pPr>
    <w:rPr>
      <w:rFonts w:eastAsia="Calibri"/>
      <w:sz w:val="18"/>
      <w:szCs w:val="18"/>
    </w:rPr>
  </w:style>
  <w:style w:type="paragraph" w:styleId="affff2">
    <w:name w:val="toa heading"/>
    <w:basedOn w:val="a4"/>
    <w:next w:val="a4"/>
    <w:rsid w:val="006E0BA9"/>
    <w:pPr>
      <w:spacing w:before="40" w:after="20"/>
      <w:jc w:val="center"/>
    </w:pPr>
    <w:rPr>
      <w:rFonts w:eastAsia="Calibri"/>
      <w:b/>
      <w:sz w:val="22"/>
      <w:szCs w:val="20"/>
    </w:rPr>
  </w:style>
  <w:style w:type="paragraph" w:customStyle="1" w:styleId="a3">
    <w:name w:val="Требования"/>
    <w:basedOn w:val="a4"/>
    <w:rsid w:val="006E0BA9"/>
    <w:pPr>
      <w:numPr>
        <w:numId w:val="15"/>
      </w:numPr>
      <w:spacing w:before="120" w:after="60"/>
      <w:ind w:left="0" w:firstLine="567"/>
      <w:jc w:val="both"/>
      <w:outlineLvl w:val="1"/>
    </w:pPr>
    <w:rPr>
      <w:rFonts w:eastAsia="Calibri"/>
      <w:bCs/>
      <w:i/>
      <w:iCs/>
    </w:rPr>
  </w:style>
  <w:style w:type="paragraph" w:customStyle="1" w:styleId="1f6">
    <w:name w:val="Обычный 1"/>
    <w:basedOn w:val="a4"/>
    <w:next w:val="a4"/>
    <w:semiHidden/>
    <w:rsid w:val="006E0BA9"/>
    <w:pPr>
      <w:tabs>
        <w:tab w:val="num" w:pos="360"/>
      </w:tabs>
      <w:spacing w:before="120"/>
      <w:ind w:left="360" w:hanging="360"/>
      <w:jc w:val="both"/>
    </w:pPr>
    <w:rPr>
      <w:rFonts w:eastAsia="Calibri"/>
      <w:szCs w:val="20"/>
    </w:rPr>
  </w:style>
  <w:style w:type="paragraph" w:customStyle="1" w:styleId="affff3">
    <w:name w:val="Обычный влево"/>
    <w:basedOn w:val="1f6"/>
    <w:rsid w:val="006E0BA9"/>
    <w:pPr>
      <w:tabs>
        <w:tab w:val="clear" w:pos="360"/>
      </w:tabs>
      <w:spacing w:before="0"/>
      <w:ind w:left="0" w:firstLine="0"/>
      <w:jc w:val="left"/>
    </w:pPr>
  </w:style>
  <w:style w:type="paragraph" w:customStyle="1" w:styleId="affff4">
    <w:name w:val="Табличный_по ширине"/>
    <w:basedOn w:val="affc"/>
    <w:rsid w:val="006E0BA9"/>
    <w:pPr>
      <w:jc w:val="both"/>
    </w:pPr>
    <w:rPr>
      <w:rFonts w:eastAsia="Calibri"/>
    </w:rPr>
  </w:style>
  <w:style w:type="paragraph" w:customStyle="1" w:styleId="101">
    <w:name w:val="Табличный_центр_10"/>
    <w:basedOn w:val="a4"/>
    <w:rsid w:val="006E0BA9"/>
    <w:pPr>
      <w:jc w:val="center"/>
    </w:pPr>
    <w:rPr>
      <w:rFonts w:eastAsia="Calibri"/>
      <w:sz w:val="20"/>
    </w:rPr>
  </w:style>
  <w:style w:type="paragraph" w:customStyle="1" w:styleId="102">
    <w:name w:val="Табличный_слева_10"/>
    <w:basedOn w:val="a4"/>
    <w:rsid w:val="006E0BA9"/>
    <w:rPr>
      <w:rFonts w:eastAsia="Calibri"/>
      <w:sz w:val="20"/>
    </w:rPr>
  </w:style>
  <w:style w:type="paragraph" w:customStyle="1" w:styleId="103">
    <w:name w:val="Табличный_по ширине_10"/>
    <w:basedOn w:val="a4"/>
    <w:rsid w:val="006E0BA9"/>
    <w:pPr>
      <w:jc w:val="both"/>
    </w:pPr>
    <w:rPr>
      <w:rFonts w:eastAsia="Calibri"/>
      <w:sz w:val="20"/>
    </w:rPr>
  </w:style>
  <w:style w:type="paragraph" w:customStyle="1" w:styleId="10">
    <w:name w:val="Табличный_нумерованный_10"/>
    <w:basedOn w:val="a4"/>
    <w:rsid w:val="006E0BA9"/>
    <w:pPr>
      <w:numPr>
        <w:numId w:val="17"/>
      </w:numPr>
    </w:pPr>
    <w:rPr>
      <w:rFonts w:eastAsia="Calibri"/>
      <w:sz w:val="20"/>
    </w:rPr>
  </w:style>
  <w:style w:type="paragraph" w:customStyle="1" w:styleId="104">
    <w:name w:val="Табличный_заголовки_10"/>
    <w:basedOn w:val="aff9"/>
    <w:rsid w:val="006E0BA9"/>
    <w:rPr>
      <w:rFonts w:eastAsia="Calibri"/>
    </w:rPr>
  </w:style>
  <w:style w:type="paragraph" w:styleId="affff5">
    <w:name w:val="Subtitle"/>
    <w:basedOn w:val="a4"/>
    <w:next w:val="a4"/>
    <w:link w:val="affff6"/>
    <w:qFormat/>
    <w:rsid w:val="006E0BA9"/>
    <w:pPr>
      <w:spacing w:before="200" w:after="900" w:line="360" w:lineRule="auto"/>
      <w:ind w:firstLine="680"/>
      <w:jc w:val="right"/>
    </w:pPr>
    <w:rPr>
      <w:rFonts w:eastAsia="Calibri"/>
      <w:i/>
      <w:iCs/>
    </w:rPr>
  </w:style>
  <w:style w:type="character" w:customStyle="1" w:styleId="affff6">
    <w:name w:val="Подзаголовок Знак"/>
    <w:basedOn w:val="a5"/>
    <w:link w:val="affff5"/>
    <w:rsid w:val="006E0BA9"/>
    <w:rPr>
      <w:rFonts w:ascii="Times New Roman" w:eastAsia="Calibri" w:hAnsi="Times New Roman" w:cs="Times New Roman"/>
      <w:i/>
      <w:iCs/>
      <w:sz w:val="24"/>
      <w:szCs w:val="24"/>
    </w:rPr>
  </w:style>
  <w:style w:type="paragraph" w:customStyle="1" w:styleId="211">
    <w:name w:val="Цитата 21"/>
    <w:basedOn w:val="a4"/>
    <w:next w:val="a4"/>
    <w:link w:val="QuoteChar"/>
    <w:rsid w:val="006E0BA9"/>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6E0BA9"/>
    <w:rPr>
      <w:rFonts w:ascii="Cambria" w:eastAsia="Calibri" w:hAnsi="Cambria" w:cs="Times New Roman"/>
      <w:i/>
      <w:iCs/>
      <w:color w:val="5A5A5A"/>
      <w:sz w:val="24"/>
      <w:szCs w:val="24"/>
    </w:rPr>
  </w:style>
  <w:style w:type="paragraph" w:customStyle="1" w:styleId="1f7">
    <w:name w:val="Выделенная цитата1"/>
    <w:basedOn w:val="a4"/>
    <w:next w:val="a4"/>
    <w:link w:val="IntenseQuoteChar"/>
    <w:rsid w:val="006E0BA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7"/>
    <w:locked/>
    <w:rsid w:val="006E0BA9"/>
    <w:rPr>
      <w:rFonts w:ascii="Cambria" w:eastAsia="Calibri" w:hAnsi="Cambria" w:cs="Times New Roman"/>
      <w:i/>
      <w:iCs/>
      <w:color w:val="F4F4F4"/>
      <w:sz w:val="24"/>
      <w:szCs w:val="24"/>
      <w:shd w:val="clear" w:color="auto" w:fill="4F81BD"/>
    </w:rPr>
  </w:style>
  <w:style w:type="character" w:customStyle="1" w:styleId="1f8">
    <w:name w:val="Слабое выделение1"/>
    <w:rsid w:val="006E0BA9"/>
    <w:rPr>
      <w:i/>
      <w:color w:val="5A5A5A"/>
    </w:rPr>
  </w:style>
  <w:style w:type="character" w:customStyle="1" w:styleId="1f9">
    <w:name w:val="Сильное выделение1"/>
    <w:rsid w:val="006E0BA9"/>
    <w:rPr>
      <w:b/>
      <w:i/>
      <w:color w:val="4F81BD"/>
      <w:sz w:val="22"/>
    </w:rPr>
  </w:style>
  <w:style w:type="character" w:customStyle="1" w:styleId="1fa">
    <w:name w:val="Слабая ссылка1"/>
    <w:rsid w:val="006E0BA9"/>
    <w:rPr>
      <w:color w:val="auto"/>
      <w:u w:val="single" w:color="9BBB59"/>
    </w:rPr>
  </w:style>
  <w:style w:type="character" w:customStyle="1" w:styleId="1fb">
    <w:name w:val="Сильная ссылка1"/>
    <w:rsid w:val="006E0BA9"/>
    <w:rPr>
      <w:b/>
      <w:color w:val="76923C"/>
      <w:u w:val="single" w:color="9BBB59"/>
    </w:rPr>
  </w:style>
  <w:style w:type="character" w:customStyle="1" w:styleId="1fc">
    <w:name w:val="Название книги1"/>
    <w:rsid w:val="006E0BA9"/>
    <w:rPr>
      <w:rFonts w:ascii="Cambria" w:hAnsi="Cambria"/>
      <w:b/>
      <w:i/>
      <w:color w:val="auto"/>
    </w:rPr>
  </w:style>
  <w:style w:type="paragraph" w:customStyle="1" w:styleId="1fd">
    <w:name w:val="Заголовок оглавления1"/>
    <w:basedOn w:val="12"/>
    <w:next w:val="a4"/>
    <w:rsid w:val="006E0BA9"/>
    <w:pPr>
      <w:keepLines/>
      <w:spacing w:before="480"/>
      <w:jc w:val="left"/>
      <w:outlineLvl w:val="9"/>
    </w:pPr>
    <w:rPr>
      <w:rFonts w:ascii="Cambria" w:eastAsia="Calibri" w:hAnsi="Cambria"/>
      <w:bCs/>
      <w:color w:val="365F91"/>
      <w:szCs w:val="28"/>
    </w:rPr>
  </w:style>
  <w:style w:type="paragraph" w:styleId="affff7">
    <w:name w:val="Block Text"/>
    <w:basedOn w:val="a4"/>
    <w:rsid w:val="006E0BA9"/>
    <w:pPr>
      <w:spacing w:line="360" w:lineRule="auto"/>
      <w:ind w:left="526" w:right="43" w:firstLine="709"/>
      <w:jc w:val="both"/>
    </w:pPr>
    <w:rPr>
      <w:rFonts w:eastAsia="Calibri"/>
      <w:sz w:val="28"/>
      <w:szCs w:val="28"/>
    </w:rPr>
  </w:style>
  <w:style w:type="character" w:styleId="affff8">
    <w:name w:val="line number"/>
    <w:rsid w:val="006E0BA9"/>
    <w:rPr>
      <w:sz w:val="18"/>
    </w:rPr>
  </w:style>
  <w:style w:type="paragraph" w:styleId="45">
    <w:name w:val="List 4"/>
    <w:basedOn w:val="aff7"/>
    <w:rsid w:val="006E0BA9"/>
    <w:pPr>
      <w:widowControl/>
      <w:spacing w:after="240" w:line="240" w:lineRule="atLeast"/>
      <w:ind w:left="2520" w:hanging="360"/>
    </w:pPr>
    <w:rPr>
      <w:rFonts w:eastAsia="Calibri"/>
      <w:b w:val="0"/>
      <w:bCs w:val="0"/>
      <w:spacing w:val="-5"/>
      <w:sz w:val="20"/>
      <w:szCs w:val="20"/>
      <w:lang w:eastAsia="en-US"/>
    </w:rPr>
  </w:style>
  <w:style w:type="paragraph" w:styleId="56">
    <w:name w:val="List 5"/>
    <w:basedOn w:val="aff7"/>
    <w:rsid w:val="006E0BA9"/>
    <w:pPr>
      <w:widowControl/>
      <w:spacing w:after="240" w:line="240" w:lineRule="atLeast"/>
      <w:ind w:left="2880" w:hanging="360"/>
    </w:pPr>
    <w:rPr>
      <w:rFonts w:eastAsia="Calibri"/>
      <w:b w:val="0"/>
      <w:bCs w:val="0"/>
      <w:spacing w:val="-5"/>
      <w:sz w:val="20"/>
      <w:szCs w:val="20"/>
      <w:lang w:eastAsia="en-US"/>
    </w:rPr>
  </w:style>
  <w:style w:type="paragraph" w:styleId="30">
    <w:name w:val="List Bullet 3"/>
    <w:basedOn w:val="aff1"/>
    <w:autoRedefine/>
    <w:rsid w:val="006E0BA9"/>
    <w:pPr>
      <w:numPr>
        <w:numId w:val="6"/>
      </w:numPr>
      <w:tabs>
        <w:tab w:val="clear" w:pos="926"/>
        <w:tab w:val="num" w:pos="360"/>
      </w:tabs>
      <w:spacing w:after="240" w:line="240" w:lineRule="atLeast"/>
      <w:ind w:left="2160"/>
      <w:jc w:val="both"/>
    </w:pPr>
    <w:rPr>
      <w:rFonts w:eastAsia="Calibri"/>
      <w:spacing w:val="-5"/>
      <w:sz w:val="20"/>
      <w:szCs w:val="20"/>
      <w:lang w:eastAsia="en-US"/>
    </w:rPr>
  </w:style>
  <w:style w:type="paragraph" w:styleId="40">
    <w:name w:val="List Bullet 4"/>
    <w:basedOn w:val="aff1"/>
    <w:autoRedefine/>
    <w:rsid w:val="006E0BA9"/>
    <w:pPr>
      <w:numPr>
        <w:numId w:val="7"/>
      </w:numPr>
      <w:tabs>
        <w:tab w:val="clear" w:pos="1209"/>
        <w:tab w:val="num" w:pos="360"/>
      </w:tabs>
      <w:spacing w:after="240" w:line="240" w:lineRule="atLeast"/>
      <w:ind w:left="2520"/>
      <w:jc w:val="both"/>
    </w:pPr>
    <w:rPr>
      <w:rFonts w:eastAsia="Calibri"/>
      <w:spacing w:val="-5"/>
      <w:sz w:val="20"/>
      <w:szCs w:val="20"/>
      <w:lang w:eastAsia="en-US"/>
    </w:rPr>
  </w:style>
  <w:style w:type="paragraph" w:styleId="50">
    <w:name w:val="List Bullet 5"/>
    <w:basedOn w:val="aff1"/>
    <w:autoRedefine/>
    <w:rsid w:val="006E0BA9"/>
    <w:pPr>
      <w:numPr>
        <w:numId w:val="8"/>
      </w:numPr>
      <w:tabs>
        <w:tab w:val="clear" w:pos="1492"/>
        <w:tab w:val="num" w:pos="360"/>
      </w:tabs>
      <w:spacing w:after="240" w:line="240" w:lineRule="atLeast"/>
      <w:ind w:left="2880"/>
      <w:jc w:val="both"/>
    </w:pPr>
    <w:rPr>
      <w:rFonts w:eastAsia="Calibri"/>
      <w:spacing w:val="-5"/>
      <w:sz w:val="20"/>
      <w:szCs w:val="20"/>
      <w:lang w:eastAsia="en-US"/>
    </w:rPr>
  </w:style>
  <w:style w:type="paragraph" w:styleId="affff9">
    <w:name w:val="List Continue"/>
    <w:basedOn w:val="aff7"/>
    <w:rsid w:val="006E0BA9"/>
    <w:pPr>
      <w:widowControl/>
      <w:spacing w:after="240" w:line="240" w:lineRule="atLeast"/>
      <w:ind w:left="1440" w:firstLine="0"/>
    </w:pPr>
    <w:rPr>
      <w:rFonts w:eastAsia="Calibri"/>
      <w:b w:val="0"/>
      <w:bCs w:val="0"/>
      <w:spacing w:val="-5"/>
      <w:sz w:val="20"/>
      <w:szCs w:val="20"/>
      <w:lang w:eastAsia="en-US"/>
    </w:rPr>
  </w:style>
  <w:style w:type="paragraph" w:styleId="46">
    <w:name w:val="List Continue 4"/>
    <w:basedOn w:val="affff9"/>
    <w:rsid w:val="006E0BA9"/>
    <w:pPr>
      <w:ind w:left="2880"/>
    </w:pPr>
  </w:style>
  <w:style w:type="paragraph" w:styleId="57">
    <w:name w:val="List Continue 5"/>
    <w:basedOn w:val="affff9"/>
    <w:rsid w:val="006E0BA9"/>
    <w:pPr>
      <w:ind w:left="3240"/>
    </w:pPr>
  </w:style>
  <w:style w:type="paragraph" w:styleId="2">
    <w:name w:val="List Number 2"/>
    <w:basedOn w:val="a"/>
    <w:rsid w:val="006E0BA9"/>
    <w:pPr>
      <w:widowControl/>
      <w:numPr>
        <w:numId w:val="9"/>
      </w:numPr>
      <w:tabs>
        <w:tab w:val="clear" w:pos="643"/>
      </w:tabs>
      <w:spacing w:after="240" w:line="240" w:lineRule="atLeast"/>
      <w:ind w:left="1800"/>
    </w:pPr>
    <w:rPr>
      <w:rFonts w:eastAsia="Calibri"/>
      <w:b w:val="0"/>
      <w:bCs w:val="0"/>
      <w:spacing w:val="-5"/>
      <w:sz w:val="20"/>
      <w:szCs w:val="20"/>
      <w:lang w:eastAsia="en-US"/>
    </w:rPr>
  </w:style>
  <w:style w:type="paragraph" w:styleId="3">
    <w:name w:val="List Number 3"/>
    <w:basedOn w:val="a"/>
    <w:rsid w:val="006E0BA9"/>
    <w:pPr>
      <w:widowControl/>
      <w:numPr>
        <w:numId w:val="10"/>
      </w:numPr>
      <w:tabs>
        <w:tab w:val="clear" w:pos="926"/>
        <w:tab w:val="num" w:pos="720"/>
      </w:tabs>
      <w:spacing w:after="240" w:line="240" w:lineRule="atLeast"/>
      <w:ind w:left="2160" w:firstLine="709"/>
    </w:pPr>
    <w:rPr>
      <w:rFonts w:eastAsia="Calibri"/>
      <w:b w:val="0"/>
      <w:bCs w:val="0"/>
      <w:spacing w:val="-5"/>
      <w:sz w:val="20"/>
      <w:szCs w:val="20"/>
      <w:lang w:eastAsia="en-US"/>
    </w:rPr>
  </w:style>
  <w:style w:type="paragraph" w:styleId="4">
    <w:name w:val="List Number 4"/>
    <w:basedOn w:val="a"/>
    <w:rsid w:val="006E0BA9"/>
    <w:pPr>
      <w:widowControl/>
      <w:numPr>
        <w:numId w:val="11"/>
      </w:numPr>
      <w:tabs>
        <w:tab w:val="clear" w:pos="1209"/>
      </w:tabs>
      <w:spacing w:after="240" w:line="240" w:lineRule="atLeast"/>
      <w:ind w:left="2520"/>
    </w:pPr>
    <w:rPr>
      <w:rFonts w:eastAsia="Calibri"/>
      <w:b w:val="0"/>
      <w:bCs w:val="0"/>
      <w:spacing w:val="-5"/>
      <w:sz w:val="20"/>
      <w:szCs w:val="20"/>
      <w:lang w:eastAsia="en-US"/>
    </w:rPr>
  </w:style>
  <w:style w:type="paragraph" w:styleId="5">
    <w:name w:val="List Number 5"/>
    <w:basedOn w:val="a"/>
    <w:rsid w:val="006E0BA9"/>
    <w:pPr>
      <w:widowControl/>
      <w:numPr>
        <w:numId w:val="12"/>
      </w:numPr>
      <w:tabs>
        <w:tab w:val="clear" w:pos="1492"/>
      </w:tabs>
      <w:spacing w:after="240" w:line="240" w:lineRule="atLeast"/>
      <w:ind w:left="2880"/>
    </w:pPr>
    <w:rPr>
      <w:rFonts w:eastAsia="Calibri"/>
      <w:b w:val="0"/>
      <w:bCs w:val="0"/>
      <w:spacing w:val="-5"/>
      <w:sz w:val="20"/>
      <w:szCs w:val="20"/>
      <w:lang w:eastAsia="en-US"/>
    </w:rPr>
  </w:style>
  <w:style w:type="paragraph" w:styleId="affffa">
    <w:name w:val="Message Header"/>
    <w:basedOn w:val="af1"/>
    <w:link w:val="affffb"/>
    <w:rsid w:val="006E0BA9"/>
    <w:pPr>
      <w:keepLines/>
      <w:tabs>
        <w:tab w:val="left" w:pos="3600"/>
        <w:tab w:val="left" w:pos="4680"/>
      </w:tabs>
      <w:spacing w:line="280" w:lineRule="exact"/>
      <w:ind w:left="1080" w:right="2160" w:hanging="1080"/>
      <w:jc w:val="both"/>
    </w:pPr>
    <w:rPr>
      <w:rFonts w:ascii="Arial" w:eastAsia="Calibri" w:hAnsi="Arial"/>
      <w:sz w:val="22"/>
      <w:szCs w:val="22"/>
      <w:lang w:eastAsia="en-US"/>
    </w:rPr>
  </w:style>
  <w:style w:type="character" w:customStyle="1" w:styleId="affffb">
    <w:name w:val="Шапка Знак"/>
    <w:basedOn w:val="a5"/>
    <w:link w:val="affffa"/>
    <w:rsid w:val="006E0BA9"/>
    <w:rPr>
      <w:rFonts w:ascii="Arial" w:eastAsia="Calibri" w:hAnsi="Arial" w:cs="Times New Roman"/>
    </w:rPr>
  </w:style>
  <w:style w:type="paragraph" w:styleId="affffc">
    <w:name w:val="Normal Indent"/>
    <w:basedOn w:val="a4"/>
    <w:rsid w:val="006E0BA9"/>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4"/>
    <w:link w:val="HTML2"/>
    <w:rsid w:val="006E0BA9"/>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5"/>
    <w:link w:val="HTML1"/>
    <w:rsid w:val="006E0BA9"/>
    <w:rPr>
      <w:rFonts w:ascii="Arial" w:eastAsia="Calibri" w:hAnsi="Arial" w:cs="Times New Roman"/>
      <w:i/>
      <w:iCs/>
      <w:spacing w:val="-5"/>
      <w:sz w:val="20"/>
      <w:szCs w:val="20"/>
    </w:rPr>
  </w:style>
  <w:style w:type="paragraph" w:styleId="affffd">
    <w:name w:val="envelope address"/>
    <w:basedOn w:val="a4"/>
    <w:rsid w:val="006E0BA9"/>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6E0BA9"/>
    <w:rPr>
      <w:lang w:val="ru-RU"/>
    </w:rPr>
  </w:style>
  <w:style w:type="paragraph" w:styleId="affffe">
    <w:name w:val="Date"/>
    <w:basedOn w:val="a4"/>
    <w:next w:val="a4"/>
    <w:link w:val="afffff"/>
    <w:rsid w:val="006E0BA9"/>
    <w:pPr>
      <w:spacing w:line="360" w:lineRule="auto"/>
      <w:ind w:left="1080" w:firstLine="709"/>
      <w:jc w:val="both"/>
    </w:pPr>
    <w:rPr>
      <w:rFonts w:ascii="Arial" w:eastAsia="Calibri" w:hAnsi="Arial"/>
      <w:spacing w:val="-5"/>
      <w:sz w:val="20"/>
      <w:szCs w:val="20"/>
      <w:lang w:eastAsia="en-US"/>
    </w:rPr>
  </w:style>
  <w:style w:type="character" w:customStyle="1" w:styleId="afffff">
    <w:name w:val="Дата Знак"/>
    <w:basedOn w:val="a5"/>
    <w:link w:val="affffe"/>
    <w:rsid w:val="006E0BA9"/>
    <w:rPr>
      <w:rFonts w:ascii="Arial" w:eastAsia="Calibri" w:hAnsi="Arial" w:cs="Times New Roman"/>
      <w:spacing w:val="-5"/>
      <w:sz w:val="20"/>
      <w:szCs w:val="20"/>
    </w:rPr>
  </w:style>
  <w:style w:type="paragraph" w:styleId="afffff0">
    <w:name w:val="Note Heading"/>
    <w:basedOn w:val="a4"/>
    <w:next w:val="a4"/>
    <w:link w:val="afffff1"/>
    <w:rsid w:val="006E0BA9"/>
    <w:pPr>
      <w:spacing w:line="360" w:lineRule="auto"/>
      <w:ind w:left="1080" w:firstLine="709"/>
      <w:jc w:val="both"/>
    </w:pPr>
    <w:rPr>
      <w:rFonts w:ascii="Arial" w:eastAsia="Calibri" w:hAnsi="Arial"/>
      <w:spacing w:val="-5"/>
      <w:sz w:val="20"/>
      <w:szCs w:val="20"/>
      <w:lang w:eastAsia="en-US"/>
    </w:rPr>
  </w:style>
  <w:style w:type="character" w:customStyle="1" w:styleId="afffff1">
    <w:name w:val="Заголовок записки Знак"/>
    <w:basedOn w:val="a5"/>
    <w:link w:val="afffff0"/>
    <w:rsid w:val="006E0BA9"/>
    <w:rPr>
      <w:rFonts w:ascii="Arial" w:eastAsia="Calibri" w:hAnsi="Arial" w:cs="Times New Roman"/>
      <w:spacing w:val="-5"/>
      <w:sz w:val="20"/>
      <w:szCs w:val="20"/>
    </w:rPr>
  </w:style>
  <w:style w:type="character" w:styleId="HTML4">
    <w:name w:val="HTML Keyboard"/>
    <w:rsid w:val="006E0BA9"/>
    <w:rPr>
      <w:rFonts w:ascii="Courier New" w:hAnsi="Courier New"/>
      <w:sz w:val="20"/>
      <w:lang w:val="ru-RU"/>
    </w:rPr>
  </w:style>
  <w:style w:type="character" w:styleId="HTML5">
    <w:name w:val="HTML Code"/>
    <w:rsid w:val="006E0BA9"/>
    <w:rPr>
      <w:rFonts w:ascii="Courier New" w:hAnsi="Courier New"/>
      <w:sz w:val="20"/>
      <w:lang w:val="ru-RU"/>
    </w:rPr>
  </w:style>
  <w:style w:type="paragraph" w:styleId="afffff2">
    <w:name w:val="Body Text First Indent"/>
    <w:basedOn w:val="af1"/>
    <w:link w:val="afffff3"/>
    <w:rsid w:val="006E0BA9"/>
    <w:pPr>
      <w:spacing w:line="360" w:lineRule="auto"/>
      <w:ind w:left="1080" w:firstLine="210"/>
      <w:jc w:val="both"/>
    </w:pPr>
    <w:rPr>
      <w:rFonts w:ascii="Arial" w:eastAsia="Calibri" w:hAnsi="Arial"/>
      <w:spacing w:val="-5"/>
      <w:lang w:eastAsia="en-US"/>
    </w:rPr>
  </w:style>
  <w:style w:type="character" w:customStyle="1" w:styleId="afffff3">
    <w:name w:val="Красная строка Знак"/>
    <w:basedOn w:val="af2"/>
    <w:link w:val="afffff2"/>
    <w:rsid w:val="006E0BA9"/>
    <w:rPr>
      <w:rFonts w:ascii="Arial" w:eastAsia="Calibri" w:hAnsi="Arial" w:cs="Times New Roman"/>
      <w:spacing w:val="-5"/>
      <w:sz w:val="24"/>
      <w:szCs w:val="24"/>
    </w:rPr>
  </w:style>
  <w:style w:type="paragraph" w:styleId="2f3">
    <w:name w:val="Body Text First Indent 2"/>
    <w:basedOn w:val="aff"/>
    <w:link w:val="2f4"/>
    <w:rsid w:val="006E0BA9"/>
    <w:pPr>
      <w:spacing w:line="360" w:lineRule="auto"/>
      <w:ind w:firstLine="210"/>
    </w:pPr>
    <w:rPr>
      <w:rFonts w:eastAsia="Calibri"/>
      <w:spacing w:val="-5"/>
      <w:lang w:eastAsia="en-US"/>
    </w:rPr>
  </w:style>
  <w:style w:type="character" w:customStyle="1" w:styleId="2f4">
    <w:name w:val="Красная строка 2 Знак"/>
    <w:basedOn w:val="aff0"/>
    <w:link w:val="2f3"/>
    <w:rsid w:val="006E0BA9"/>
    <w:rPr>
      <w:rFonts w:ascii="Arial" w:eastAsia="Calibri" w:hAnsi="Arial" w:cs="Times New Roman"/>
      <w:spacing w:val="-5"/>
      <w:sz w:val="24"/>
      <w:szCs w:val="24"/>
    </w:rPr>
  </w:style>
  <w:style w:type="character" w:styleId="HTML6">
    <w:name w:val="HTML Sample"/>
    <w:rsid w:val="006E0BA9"/>
    <w:rPr>
      <w:rFonts w:ascii="Courier New" w:hAnsi="Courier New"/>
      <w:lang w:val="ru-RU"/>
    </w:rPr>
  </w:style>
  <w:style w:type="paragraph" w:styleId="2f5">
    <w:name w:val="envelope return"/>
    <w:basedOn w:val="a4"/>
    <w:rsid w:val="006E0BA9"/>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6E0BA9"/>
    <w:rPr>
      <w:i/>
      <w:lang w:val="ru-RU"/>
    </w:rPr>
  </w:style>
  <w:style w:type="character" w:styleId="HTML8">
    <w:name w:val="HTML Variable"/>
    <w:rsid w:val="006E0BA9"/>
    <w:rPr>
      <w:i/>
      <w:lang w:val="ru-RU"/>
    </w:rPr>
  </w:style>
  <w:style w:type="character" w:styleId="HTML9">
    <w:name w:val="HTML Typewriter"/>
    <w:rsid w:val="006E0BA9"/>
    <w:rPr>
      <w:rFonts w:ascii="Courier New" w:hAnsi="Courier New"/>
      <w:sz w:val="20"/>
      <w:lang w:val="ru-RU"/>
    </w:rPr>
  </w:style>
  <w:style w:type="paragraph" w:styleId="afffff4">
    <w:name w:val="Signature"/>
    <w:basedOn w:val="a4"/>
    <w:link w:val="afffff5"/>
    <w:rsid w:val="006E0BA9"/>
    <w:pPr>
      <w:spacing w:line="360" w:lineRule="auto"/>
      <w:ind w:left="4252" w:firstLine="709"/>
      <w:jc w:val="both"/>
    </w:pPr>
    <w:rPr>
      <w:rFonts w:ascii="Arial" w:eastAsia="Calibri" w:hAnsi="Arial"/>
      <w:spacing w:val="-5"/>
      <w:sz w:val="20"/>
      <w:szCs w:val="20"/>
      <w:lang w:eastAsia="en-US"/>
    </w:rPr>
  </w:style>
  <w:style w:type="character" w:customStyle="1" w:styleId="afffff5">
    <w:name w:val="Подпись Знак"/>
    <w:basedOn w:val="a5"/>
    <w:link w:val="afffff4"/>
    <w:rsid w:val="006E0BA9"/>
    <w:rPr>
      <w:rFonts w:ascii="Arial" w:eastAsia="Calibri" w:hAnsi="Arial" w:cs="Times New Roman"/>
      <w:spacing w:val="-5"/>
      <w:sz w:val="20"/>
      <w:szCs w:val="20"/>
    </w:rPr>
  </w:style>
  <w:style w:type="paragraph" w:styleId="afffff6">
    <w:name w:val="Salutation"/>
    <w:basedOn w:val="a4"/>
    <w:next w:val="a4"/>
    <w:link w:val="afffff7"/>
    <w:rsid w:val="006E0BA9"/>
    <w:pPr>
      <w:spacing w:line="360" w:lineRule="auto"/>
      <w:ind w:left="1080" w:firstLine="709"/>
      <w:jc w:val="both"/>
    </w:pPr>
    <w:rPr>
      <w:rFonts w:ascii="Arial" w:eastAsia="Calibri" w:hAnsi="Arial"/>
      <w:spacing w:val="-5"/>
      <w:sz w:val="20"/>
      <w:szCs w:val="20"/>
      <w:lang w:eastAsia="en-US"/>
    </w:rPr>
  </w:style>
  <w:style w:type="character" w:customStyle="1" w:styleId="afffff7">
    <w:name w:val="Приветствие Знак"/>
    <w:basedOn w:val="a5"/>
    <w:link w:val="afffff6"/>
    <w:rsid w:val="006E0BA9"/>
    <w:rPr>
      <w:rFonts w:ascii="Arial" w:eastAsia="Calibri" w:hAnsi="Arial" w:cs="Times New Roman"/>
      <w:spacing w:val="-5"/>
      <w:sz w:val="20"/>
      <w:szCs w:val="20"/>
    </w:rPr>
  </w:style>
  <w:style w:type="paragraph" w:styleId="afffff8">
    <w:name w:val="Closing"/>
    <w:basedOn w:val="a4"/>
    <w:link w:val="afffff9"/>
    <w:rsid w:val="006E0BA9"/>
    <w:pPr>
      <w:spacing w:line="360" w:lineRule="auto"/>
      <w:ind w:left="4252" w:firstLine="709"/>
      <w:jc w:val="both"/>
    </w:pPr>
    <w:rPr>
      <w:rFonts w:ascii="Arial" w:eastAsia="Calibri" w:hAnsi="Arial"/>
      <w:spacing w:val="-5"/>
      <w:sz w:val="20"/>
      <w:szCs w:val="20"/>
      <w:lang w:eastAsia="en-US"/>
    </w:rPr>
  </w:style>
  <w:style w:type="character" w:customStyle="1" w:styleId="afffff9">
    <w:name w:val="Прощание Знак"/>
    <w:basedOn w:val="a5"/>
    <w:link w:val="afffff8"/>
    <w:rsid w:val="006E0BA9"/>
    <w:rPr>
      <w:rFonts w:ascii="Arial" w:eastAsia="Calibri" w:hAnsi="Arial" w:cs="Times New Roman"/>
      <w:spacing w:val="-5"/>
      <w:sz w:val="20"/>
      <w:szCs w:val="20"/>
    </w:rPr>
  </w:style>
  <w:style w:type="character" w:styleId="HTMLa">
    <w:name w:val="HTML Cite"/>
    <w:rsid w:val="006E0BA9"/>
    <w:rPr>
      <w:i/>
      <w:lang w:val="ru-RU"/>
    </w:rPr>
  </w:style>
  <w:style w:type="paragraph" w:styleId="afffffa">
    <w:name w:val="E-mail Signature"/>
    <w:basedOn w:val="a4"/>
    <w:link w:val="afffffb"/>
    <w:rsid w:val="006E0BA9"/>
    <w:pPr>
      <w:spacing w:line="360" w:lineRule="auto"/>
      <w:ind w:left="1080" w:firstLine="709"/>
      <w:jc w:val="both"/>
    </w:pPr>
    <w:rPr>
      <w:rFonts w:ascii="Arial" w:eastAsia="Calibri" w:hAnsi="Arial"/>
      <w:spacing w:val="-5"/>
      <w:sz w:val="20"/>
      <w:szCs w:val="20"/>
      <w:lang w:eastAsia="en-US"/>
    </w:rPr>
  </w:style>
  <w:style w:type="character" w:customStyle="1" w:styleId="afffffb">
    <w:name w:val="Электронная подпись Знак"/>
    <w:basedOn w:val="a5"/>
    <w:link w:val="afffffa"/>
    <w:rsid w:val="006E0BA9"/>
    <w:rPr>
      <w:rFonts w:ascii="Arial" w:eastAsia="Calibri" w:hAnsi="Arial" w:cs="Times New Roman"/>
      <w:spacing w:val="-5"/>
      <w:sz w:val="20"/>
      <w:szCs w:val="20"/>
    </w:rPr>
  </w:style>
  <w:style w:type="table" w:styleId="-1">
    <w:name w:val="Table Web 1"/>
    <w:basedOn w:val="a6"/>
    <w:rsid w:val="006E0BA9"/>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6"/>
    <w:rsid w:val="006E0BA9"/>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6"/>
    <w:rsid w:val="006E0BA9"/>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c">
    <w:name w:val="Table Elegant"/>
    <w:basedOn w:val="a6"/>
    <w:rsid w:val="006E0BA9"/>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e">
    <w:name w:val="Table Subtle 1"/>
    <w:basedOn w:val="a6"/>
    <w:rsid w:val="006E0BA9"/>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6"/>
    <w:rsid w:val="006E0BA9"/>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Classic 1"/>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7">
    <w:name w:val="Table Classic 2"/>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d">
    <w:name w:val="Table Classic 3"/>
    <w:basedOn w:val="a6"/>
    <w:rsid w:val="006E0BA9"/>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0">
    <w:name w:val="Table 3D effects 1"/>
    <w:basedOn w:val="a6"/>
    <w:rsid w:val="006E0BA9"/>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6"/>
    <w:rsid w:val="006E0BA9"/>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3D effects 3"/>
    <w:basedOn w:val="a6"/>
    <w:rsid w:val="006E0BA9"/>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1">
    <w:name w:val="Table Simple 1"/>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9">
    <w:name w:val="Table Simple 2"/>
    <w:basedOn w:val="a6"/>
    <w:rsid w:val="006E0BA9"/>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
    <w:name w:val="Table Simple 3"/>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0">
    <w:name w:val="Сетка таблицы 12"/>
    <w:basedOn w:val="a6"/>
    <w:next w:val="1f"/>
    <w:rsid w:val="006E0BA9"/>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a">
    <w:name w:val="Table Grid 2"/>
    <w:basedOn w:val="a6"/>
    <w:rsid w:val="006E0BA9"/>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0">
    <w:name w:val="Table Grid 3"/>
    <w:basedOn w:val="a6"/>
    <w:rsid w:val="006E0BA9"/>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6"/>
    <w:rsid w:val="006E0BA9"/>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8">
    <w:name w:val="Table Grid 5"/>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6"/>
    <w:rsid w:val="006E0BA9"/>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6"/>
    <w:rsid w:val="006E0BA9"/>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d">
    <w:name w:val="Table Contemporary"/>
    <w:basedOn w:val="a6"/>
    <w:rsid w:val="006E0BA9"/>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e">
    <w:name w:val="Table Professional"/>
    <w:basedOn w:val="a6"/>
    <w:rsid w:val="006E0BA9"/>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2">
    <w:name w:val="Table Columns 1"/>
    <w:basedOn w:val="a6"/>
    <w:rsid w:val="006E0BA9"/>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olumns 2"/>
    <w:basedOn w:val="a6"/>
    <w:rsid w:val="006E0BA9"/>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Columns 3"/>
    <w:basedOn w:val="a6"/>
    <w:rsid w:val="006E0BA9"/>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6"/>
    <w:rsid w:val="006E0BA9"/>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6"/>
    <w:rsid w:val="006E0BA9"/>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6"/>
    <w:rsid w:val="006E0BA9"/>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6"/>
    <w:rsid w:val="006E0BA9"/>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6"/>
    <w:rsid w:val="006E0BA9"/>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6E0BA9"/>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6"/>
    <w:rsid w:val="006E0BA9"/>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6"/>
    <w:rsid w:val="006E0BA9"/>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6"/>
    <w:rsid w:val="006E0BA9"/>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
    <w:name w:val="Table Theme"/>
    <w:basedOn w:val="a6"/>
    <w:rsid w:val="006E0BA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6"/>
    <w:rsid w:val="006E0BA9"/>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c">
    <w:name w:val="Table Colorful 2"/>
    <w:basedOn w:val="a6"/>
    <w:rsid w:val="006E0BA9"/>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2">
    <w:name w:val="Table Colorful 3"/>
    <w:basedOn w:val="a6"/>
    <w:rsid w:val="006E0BA9"/>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0">
    <w:name w:val="endnote text"/>
    <w:basedOn w:val="a4"/>
    <w:link w:val="affffff1"/>
    <w:rsid w:val="006E0BA9"/>
    <w:pPr>
      <w:spacing w:line="360" w:lineRule="auto"/>
      <w:ind w:firstLine="680"/>
      <w:jc w:val="both"/>
    </w:pPr>
    <w:rPr>
      <w:rFonts w:eastAsia="Calibri"/>
      <w:sz w:val="20"/>
      <w:szCs w:val="20"/>
    </w:rPr>
  </w:style>
  <w:style w:type="character" w:customStyle="1" w:styleId="affffff1">
    <w:name w:val="Текст концевой сноски Знак"/>
    <w:basedOn w:val="a5"/>
    <w:link w:val="affffff0"/>
    <w:rsid w:val="006E0BA9"/>
    <w:rPr>
      <w:rFonts w:ascii="Times New Roman" w:eastAsia="Calibri" w:hAnsi="Times New Roman" w:cs="Times New Roman"/>
      <w:sz w:val="20"/>
      <w:szCs w:val="20"/>
    </w:rPr>
  </w:style>
  <w:style w:type="character" w:styleId="affffff2">
    <w:name w:val="endnote reference"/>
    <w:rsid w:val="006E0BA9"/>
    <w:rPr>
      <w:vertAlign w:val="superscript"/>
    </w:rPr>
  </w:style>
  <w:style w:type="table" w:customStyle="1" w:styleId="2-51">
    <w:name w:val="Средняя заливка 2 - Акцент 51"/>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3">
    <w:name w:val="Îáû÷íûé"/>
    <w:rsid w:val="006E0BA9"/>
    <w:pPr>
      <w:spacing w:after="0" w:line="240" w:lineRule="auto"/>
    </w:pPr>
    <w:rPr>
      <w:rFonts w:ascii="Times New Roman" w:eastAsia="Calibri" w:hAnsi="Times New Roman" w:cs="Times New Roman"/>
      <w:sz w:val="28"/>
      <w:szCs w:val="20"/>
      <w:lang w:eastAsia="ru-RU"/>
    </w:rPr>
  </w:style>
  <w:style w:type="paragraph" w:customStyle="1" w:styleId="Sb">
    <w:name w:val="S_Титульный"/>
    <w:basedOn w:val="a4"/>
    <w:rsid w:val="006E0BA9"/>
    <w:pPr>
      <w:spacing w:line="360" w:lineRule="auto"/>
      <w:ind w:left="3240"/>
      <w:jc w:val="right"/>
    </w:pPr>
    <w:rPr>
      <w:rFonts w:eastAsia="Calibri"/>
      <w:b/>
      <w:sz w:val="32"/>
      <w:szCs w:val="32"/>
    </w:rPr>
  </w:style>
  <w:style w:type="paragraph" w:customStyle="1" w:styleId="affffff4">
    <w:name w:val="ТЕКСТ ГРАД"/>
    <w:basedOn w:val="a4"/>
    <w:link w:val="affffff5"/>
    <w:rsid w:val="006E0BA9"/>
    <w:pPr>
      <w:spacing w:line="360" w:lineRule="auto"/>
      <w:ind w:firstLine="709"/>
      <w:jc w:val="both"/>
    </w:pPr>
    <w:rPr>
      <w:rFonts w:eastAsia="Calibri"/>
    </w:rPr>
  </w:style>
  <w:style w:type="character" w:customStyle="1" w:styleId="affffff5">
    <w:name w:val="ТЕКСТ ГРАД Знак"/>
    <w:link w:val="affffff4"/>
    <w:locked/>
    <w:rsid w:val="006E0BA9"/>
    <w:rPr>
      <w:rFonts w:ascii="Times New Roman" w:eastAsia="Calibri" w:hAnsi="Times New Roman" w:cs="Times New Roman"/>
      <w:sz w:val="24"/>
      <w:szCs w:val="24"/>
    </w:rPr>
  </w:style>
  <w:style w:type="paragraph" w:customStyle="1" w:styleId="affffff6">
    <w:name w:val="ООО  «Институт Территориального Планирования"/>
    <w:basedOn w:val="a4"/>
    <w:link w:val="affffff7"/>
    <w:rsid w:val="006E0BA9"/>
    <w:pPr>
      <w:spacing w:line="360" w:lineRule="auto"/>
      <w:ind w:left="709"/>
      <w:jc w:val="right"/>
    </w:pPr>
    <w:rPr>
      <w:rFonts w:eastAsia="Calibri"/>
    </w:rPr>
  </w:style>
  <w:style w:type="character" w:customStyle="1" w:styleId="affffff7">
    <w:name w:val="ООО  «Институт Территориального Планирования Знак"/>
    <w:link w:val="affffff6"/>
    <w:locked/>
    <w:rsid w:val="006E0BA9"/>
    <w:rPr>
      <w:rFonts w:ascii="Times New Roman" w:eastAsia="Calibri" w:hAnsi="Times New Roman" w:cs="Times New Roman"/>
      <w:sz w:val="24"/>
      <w:szCs w:val="24"/>
    </w:rPr>
  </w:style>
  <w:style w:type="character" w:customStyle="1" w:styleId="1ff4">
    <w:name w:val="Замещающий текст1"/>
    <w:semiHidden/>
    <w:rsid w:val="006E0BA9"/>
    <w:rPr>
      <w:color w:val="808080"/>
    </w:rPr>
  </w:style>
  <w:style w:type="paragraph" w:customStyle="1" w:styleId="1ff5">
    <w:name w:val="Рецензия1"/>
    <w:hidden/>
    <w:semiHidden/>
    <w:rsid w:val="006E0BA9"/>
    <w:pPr>
      <w:spacing w:after="0" w:line="240" w:lineRule="auto"/>
    </w:pPr>
    <w:rPr>
      <w:rFonts w:ascii="Times New Roman" w:eastAsia="Calibri" w:hAnsi="Times New Roman" w:cs="Times New Roman"/>
      <w:sz w:val="24"/>
      <w:szCs w:val="24"/>
      <w:lang w:eastAsia="ru-RU"/>
    </w:rPr>
  </w:style>
  <w:style w:type="paragraph" w:customStyle="1" w:styleId="Sc">
    <w:name w:val="S_Обложка_проект"/>
    <w:basedOn w:val="a4"/>
    <w:rsid w:val="006E0BA9"/>
    <w:pPr>
      <w:spacing w:line="360" w:lineRule="auto"/>
      <w:ind w:left="3240"/>
      <w:jc w:val="right"/>
    </w:pPr>
    <w:rPr>
      <w:rFonts w:eastAsia="Calibri"/>
      <w:caps/>
    </w:rPr>
  </w:style>
  <w:style w:type="paragraph" w:customStyle="1" w:styleId="S21">
    <w:name w:val="S_Титульный 2"/>
    <w:basedOn w:val="a4"/>
    <w:rsid w:val="006E0BA9"/>
    <w:pPr>
      <w:shd w:val="clear" w:color="auto" w:fill="FFFFFF"/>
      <w:snapToGrid w:val="0"/>
      <w:jc w:val="center"/>
    </w:pPr>
    <w:rPr>
      <w:lang w:eastAsia="ar-SA"/>
    </w:rPr>
  </w:style>
  <w:style w:type="paragraph" w:customStyle="1" w:styleId="affffff8">
    <w:name w:val="ГРАД Основной текст"/>
    <w:basedOn w:val="a4"/>
    <w:link w:val="affffff9"/>
    <w:autoRedefine/>
    <w:rsid w:val="006E0BA9"/>
    <w:pPr>
      <w:tabs>
        <w:tab w:val="left" w:pos="540"/>
        <w:tab w:val="left" w:pos="1260"/>
        <w:tab w:val="left" w:pos="1620"/>
      </w:tabs>
      <w:ind w:firstLine="709"/>
      <w:jc w:val="both"/>
    </w:pPr>
    <w:rPr>
      <w:bCs/>
      <w:spacing w:val="4"/>
      <w:w w:val="109"/>
      <w:szCs w:val="28"/>
    </w:rPr>
  </w:style>
  <w:style w:type="character" w:customStyle="1" w:styleId="affffff9">
    <w:name w:val="ГРАД Основной текст Знак Знак"/>
    <w:link w:val="affffff8"/>
    <w:locked/>
    <w:rsid w:val="006E0BA9"/>
    <w:rPr>
      <w:rFonts w:ascii="Times New Roman" w:eastAsia="Times New Roman" w:hAnsi="Times New Roman" w:cs="Times New Roman"/>
      <w:bCs/>
      <w:spacing w:val="4"/>
      <w:w w:val="109"/>
      <w:sz w:val="24"/>
      <w:szCs w:val="28"/>
    </w:rPr>
  </w:style>
  <w:style w:type="paragraph" w:customStyle="1" w:styleId="affffffa">
    <w:name w:val="ГРАД Список маркированный"/>
    <w:basedOn w:val="aff1"/>
    <w:autoRedefine/>
    <w:rsid w:val="006E0BA9"/>
    <w:pPr>
      <w:tabs>
        <w:tab w:val="left" w:pos="900"/>
        <w:tab w:val="num" w:pos="1135"/>
      </w:tabs>
      <w:ind w:left="0" w:firstLine="709"/>
      <w:jc w:val="both"/>
    </w:pPr>
    <w:rPr>
      <w:rFonts w:ascii="Times New Roman" w:hAnsi="Times New Roman" w:cs="Times New Roman"/>
      <w:spacing w:val="-1"/>
      <w:w w:val="109"/>
      <w:lang w:eastAsia="en-US"/>
    </w:rPr>
  </w:style>
  <w:style w:type="paragraph" w:customStyle="1" w:styleId="Sd">
    <w:name w:val="S_Нумерованный"/>
    <w:basedOn w:val="a4"/>
    <w:link w:val="Se"/>
    <w:autoRedefine/>
    <w:rsid w:val="006E0BA9"/>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6E0BA9"/>
    <w:rPr>
      <w:rFonts w:ascii="Courier New" w:eastAsia="Times New Roman" w:hAnsi="Courier New" w:cs="Courier New"/>
      <w:sz w:val="20"/>
      <w:szCs w:val="20"/>
      <w:lang w:eastAsia="ru-RU"/>
    </w:rPr>
  </w:style>
  <w:style w:type="paragraph" w:customStyle="1" w:styleId="affffffb">
    <w:name w:val="_абзац"/>
    <w:basedOn w:val="a4"/>
    <w:link w:val="affffffc"/>
    <w:rsid w:val="006E0BA9"/>
    <w:pPr>
      <w:spacing w:line="276" w:lineRule="auto"/>
      <w:ind w:firstLine="709"/>
      <w:jc w:val="both"/>
    </w:pPr>
    <w:rPr>
      <w:rFonts w:eastAsia="Calibri"/>
    </w:rPr>
  </w:style>
  <w:style w:type="character" w:customStyle="1" w:styleId="affffffc">
    <w:name w:val="_абзац Знак"/>
    <w:link w:val="affffffb"/>
    <w:locked/>
    <w:rsid w:val="006E0BA9"/>
    <w:rPr>
      <w:rFonts w:ascii="Times New Roman" w:eastAsia="Calibri" w:hAnsi="Times New Roman" w:cs="Times New Roman"/>
      <w:sz w:val="24"/>
      <w:szCs w:val="24"/>
    </w:rPr>
  </w:style>
  <w:style w:type="character" w:customStyle="1" w:styleId="ConsNormal0">
    <w:name w:val="ConsNormal Знак"/>
    <w:link w:val="ConsNormal"/>
    <w:locked/>
    <w:rsid w:val="006E0BA9"/>
    <w:rPr>
      <w:rFonts w:ascii="Arial" w:eastAsia="Times New Roman" w:hAnsi="Arial" w:cs="Arial"/>
      <w:sz w:val="20"/>
      <w:szCs w:val="20"/>
      <w:lang w:eastAsia="ru-RU"/>
    </w:rPr>
  </w:style>
  <w:style w:type="paragraph" w:customStyle="1" w:styleId="s00">
    <w:name w:val="s0"/>
    <w:basedOn w:val="a4"/>
    <w:rsid w:val="006E0BA9"/>
    <w:pPr>
      <w:spacing w:before="100" w:beforeAutospacing="1" w:after="100" w:afterAutospacing="1"/>
    </w:pPr>
    <w:rPr>
      <w:rFonts w:eastAsia="Calibri"/>
    </w:rPr>
  </w:style>
  <w:style w:type="paragraph" w:customStyle="1" w:styleId="affffffd">
    <w:name w:val="Список нумерованный Знак"/>
    <w:basedOn w:val="a4"/>
    <w:semiHidden/>
    <w:rsid w:val="006E0BA9"/>
    <w:pPr>
      <w:tabs>
        <w:tab w:val="num" w:pos="153"/>
        <w:tab w:val="left" w:pos="1260"/>
      </w:tabs>
      <w:spacing w:line="360" w:lineRule="auto"/>
      <w:ind w:left="153" w:hanging="153"/>
      <w:jc w:val="both"/>
    </w:pPr>
    <w:rPr>
      <w:rFonts w:eastAsia="Calibri"/>
    </w:rPr>
  </w:style>
  <w:style w:type="paragraph" w:styleId="affffffe">
    <w:name w:val="table of figures"/>
    <w:basedOn w:val="a4"/>
    <w:next w:val="a4"/>
    <w:rsid w:val="006E0BA9"/>
    <w:rPr>
      <w:rFonts w:eastAsia="Calibri"/>
    </w:rPr>
  </w:style>
  <w:style w:type="paragraph" w:customStyle="1" w:styleId="1ff6">
    <w:name w:val="Список литературы1"/>
    <w:basedOn w:val="a4"/>
    <w:next w:val="a4"/>
    <w:semiHidden/>
    <w:rsid w:val="006E0BA9"/>
    <w:rPr>
      <w:rFonts w:eastAsia="Calibri"/>
    </w:rPr>
  </w:style>
  <w:style w:type="paragraph" w:styleId="afffffff">
    <w:name w:val="table of authorities"/>
    <w:basedOn w:val="a4"/>
    <w:next w:val="a4"/>
    <w:rsid w:val="006E0BA9"/>
    <w:pPr>
      <w:ind w:left="240" w:hanging="240"/>
    </w:pPr>
    <w:rPr>
      <w:rFonts w:eastAsia="Calibri"/>
    </w:rPr>
  </w:style>
  <w:style w:type="paragraph" w:styleId="afffffff0">
    <w:name w:val="macro"/>
    <w:link w:val="afffffff1"/>
    <w:rsid w:val="006E0BA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1">
    <w:name w:val="Текст макроса Знак"/>
    <w:basedOn w:val="a5"/>
    <w:link w:val="afffffff0"/>
    <w:rsid w:val="006E0BA9"/>
    <w:rPr>
      <w:rFonts w:ascii="Courier New" w:eastAsia="Calibri" w:hAnsi="Courier New" w:cs="Courier New"/>
      <w:sz w:val="20"/>
      <w:szCs w:val="20"/>
      <w:lang w:eastAsia="ru-RU"/>
    </w:rPr>
  </w:style>
  <w:style w:type="paragraph" w:styleId="1ff7">
    <w:name w:val="index 1"/>
    <w:basedOn w:val="a4"/>
    <w:next w:val="a4"/>
    <w:autoRedefine/>
    <w:rsid w:val="006E0BA9"/>
    <w:pPr>
      <w:ind w:left="240" w:hanging="240"/>
    </w:pPr>
    <w:rPr>
      <w:rFonts w:eastAsia="Calibri"/>
    </w:rPr>
  </w:style>
  <w:style w:type="paragraph" w:styleId="afffffff2">
    <w:name w:val="index heading"/>
    <w:basedOn w:val="a4"/>
    <w:next w:val="1ff7"/>
    <w:rsid w:val="006E0BA9"/>
    <w:rPr>
      <w:rFonts w:ascii="Cambria" w:eastAsia="Calibri" w:hAnsi="Cambria"/>
      <w:b/>
      <w:bCs/>
    </w:rPr>
  </w:style>
  <w:style w:type="paragraph" w:styleId="2fd">
    <w:name w:val="index 2"/>
    <w:basedOn w:val="a4"/>
    <w:next w:val="a4"/>
    <w:autoRedefine/>
    <w:rsid w:val="006E0BA9"/>
    <w:pPr>
      <w:ind w:left="480" w:hanging="240"/>
    </w:pPr>
    <w:rPr>
      <w:rFonts w:eastAsia="Calibri"/>
    </w:rPr>
  </w:style>
  <w:style w:type="paragraph" w:styleId="3f3">
    <w:name w:val="index 3"/>
    <w:basedOn w:val="a4"/>
    <w:next w:val="a4"/>
    <w:autoRedefine/>
    <w:rsid w:val="006E0BA9"/>
    <w:pPr>
      <w:ind w:left="720" w:hanging="240"/>
    </w:pPr>
    <w:rPr>
      <w:rFonts w:eastAsia="Calibri"/>
    </w:rPr>
  </w:style>
  <w:style w:type="paragraph" w:styleId="4a">
    <w:name w:val="index 4"/>
    <w:basedOn w:val="a4"/>
    <w:next w:val="a4"/>
    <w:autoRedefine/>
    <w:rsid w:val="006E0BA9"/>
    <w:pPr>
      <w:ind w:left="960" w:hanging="240"/>
    </w:pPr>
    <w:rPr>
      <w:rFonts w:eastAsia="Calibri"/>
    </w:rPr>
  </w:style>
  <w:style w:type="paragraph" w:styleId="5a">
    <w:name w:val="index 5"/>
    <w:basedOn w:val="a4"/>
    <w:next w:val="a4"/>
    <w:autoRedefine/>
    <w:rsid w:val="006E0BA9"/>
    <w:pPr>
      <w:ind w:left="1200" w:hanging="240"/>
    </w:pPr>
    <w:rPr>
      <w:rFonts w:eastAsia="Calibri"/>
    </w:rPr>
  </w:style>
  <w:style w:type="paragraph" w:styleId="64">
    <w:name w:val="index 6"/>
    <w:basedOn w:val="a4"/>
    <w:next w:val="a4"/>
    <w:autoRedefine/>
    <w:rsid w:val="006E0BA9"/>
    <w:pPr>
      <w:ind w:left="1440" w:hanging="240"/>
    </w:pPr>
    <w:rPr>
      <w:rFonts w:eastAsia="Calibri"/>
    </w:rPr>
  </w:style>
  <w:style w:type="paragraph" w:styleId="74">
    <w:name w:val="index 7"/>
    <w:basedOn w:val="a4"/>
    <w:next w:val="a4"/>
    <w:autoRedefine/>
    <w:rsid w:val="006E0BA9"/>
    <w:pPr>
      <w:ind w:left="1680" w:hanging="240"/>
    </w:pPr>
    <w:rPr>
      <w:rFonts w:eastAsia="Calibri"/>
    </w:rPr>
  </w:style>
  <w:style w:type="paragraph" w:styleId="84">
    <w:name w:val="index 8"/>
    <w:basedOn w:val="a4"/>
    <w:next w:val="a4"/>
    <w:autoRedefine/>
    <w:rsid w:val="006E0BA9"/>
    <w:pPr>
      <w:ind w:left="1920" w:hanging="240"/>
    </w:pPr>
    <w:rPr>
      <w:rFonts w:eastAsia="Calibri"/>
    </w:rPr>
  </w:style>
  <w:style w:type="paragraph" w:styleId="93">
    <w:name w:val="index 9"/>
    <w:basedOn w:val="a4"/>
    <w:next w:val="a4"/>
    <w:autoRedefine/>
    <w:rsid w:val="006E0BA9"/>
    <w:pPr>
      <w:ind w:left="2160" w:hanging="240"/>
    </w:pPr>
    <w:rPr>
      <w:rFonts w:eastAsia="Calibri"/>
    </w:rPr>
  </w:style>
  <w:style w:type="character" w:customStyle="1" w:styleId="submenu-table">
    <w:name w:val="submenu-table"/>
    <w:rsid w:val="006E0BA9"/>
  </w:style>
  <w:style w:type="character" w:customStyle="1" w:styleId="ListParagraphChar">
    <w:name w:val="List Paragraph Char"/>
    <w:link w:val="2f0"/>
    <w:locked/>
    <w:rsid w:val="006E0BA9"/>
    <w:rPr>
      <w:rFonts w:ascii="Calibri" w:eastAsia="Calibri" w:hAnsi="Calibri" w:cs="Times New Roman"/>
    </w:rPr>
  </w:style>
  <w:style w:type="character" w:customStyle="1" w:styleId="fts-hit">
    <w:name w:val="fts-hit"/>
    <w:rsid w:val="006E0BA9"/>
  </w:style>
  <w:style w:type="paragraph" w:customStyle="1" w:styleId="11">
    <w:name w:val="Маркированный_1"/>
    <w:basedOn w:val="a4"/>
    <w:semiHidden/>
    <w:rsid w:val="006E0BA9"/>
    <w:pPr>
      <w:numPr>
        <w:ilvl w:val="1"/>
        <w:numId w:val="21"/>
      </w:numPr>
      <w:tabs>
        <w:tab w:val="left" w:pos="900"/>
      </w:tabs>
      <w:spacing w:line="360" w:lineRule="auto"/>
      <w:ind w:firstLine="720"/>
      <w:jc w:val="both"/>
    </w:pPr>
    <w:rPr>
      <w:lang w:eastAsia="en-US"/>
    </w:rPr>
  </w:style>
  <w:style w:type="paragraph" w:customStyle="1" w:styleId="afffffff3">
    <w:name w:val="Закладка"/>
    <w:basedOn w:val="12"/>
    <w:link w:val="afffffff4"/>
    <w:rsid w:val="006E0BA9"/>
    <w:pPr>
      <w:autoSpaceDE w:val="0"/>
      <w:autoSpaceDN w:val="0"/>
      <w:adjustRightInd w:val="0"/>
      <w:ind w:firstLine="540"/>
      <w:jc w:val="both"/>
    </w:pPr>
    <w:rPr>
      <w:rFonts w:eastAsia="Calibri"/>
      <w:bCs/>
      <w:color w:val="365F91"/>
      <w:kern w:val="32"/>
      <w:sz w:val="24"/>
      <w:szCs w:val="32"/>
    </w:rPr>
  </w:style>
  <w:style w:type="character" w:customStyle="1" w:styleId="afffffff4">
    <w:name w:val="Закладка Знак"/>
    <w:link w:val="afffffff3"/>
    <w:locked/>
    <w:rsid w:val="006E0BA9"/>
    <w:rPr>
      <w:rFonts w:ascii="Times New Roman" w:eastAsia="Calibri" w:hAnsi="Times New Roman" w:cs="Times New Roman"/>
      <w:b/>
      <w:bCs/>
      <w:color w:val="365F91"/>
      <w:kern w:val="32"/>
      <w:sz w:val="24"/>
      <w:szCs w:val="32"/>
    </w:rPr>
  </w:style>
  <w:style w:type="paragraph" w:customStyle="1" w:styleId="afffffff5">
    <w:name w:val="Основной"/>
    <w:basedOn w:val="aff"/>
    <w:rsid w:val="006E0BA9"/>
    <w:pPr>
      <w:spacing w:after="0"/>
      <w:ind w:left="0" w:firstLine="680"/>
      <w:jc w:val="both"/>
    </w:pPr>
    <w:rPr>
      <w:rFonts w:ascii="Times New Roman" w:eastAsia="Calibri" w:hAnsi="Times New Roman"/>
      <w:sz w:val="28"/>
    </w:rPr>
  </w:style>
  <w:style w:type="paragraph" w:customStyle="1" w:styleId="65">
    <w:name w:val="заголовок 6"/>
    <w:basedOn w:val="a4"/>
    <w:next w:val="a4"/>
    <w:rsid w:val="006E0BA9"/>
    <w:pPr>
      <w:keepNext/>
      <w:autoSpaceDE w:val="0"/>
      <w:autoSpaceDN w:val="0"/>
      <w:jc w:val="center"/>
    </w:pPr>
    <w:rPr>
      <w:rFonts w:ascii="Courier New" w:eastAsia="Calibri" w:hAnsi="Courier New" w:cs="Courier New"/>
    </w:rPr>
  </w:style>
  <w:style w:type="paragraph" w:customStyle="1" w:styleId="1466">
    <w:name w:val="1466"/>
    <w:basedOn w:val="a4"/>
    <w:rsid w:val="006E0BA9"/>
    <w:pPr>
      <w:autoSpaceDE w:val="0"/>
      <w:autoSpaceDN w:val="0"/>
      <w:spacing w:before="120" w:after="120"/>
      <w:jc w:val="center"/>
    </w:pPr>
    <w:rPr>
      <w:rFonts w:eastAsia="Calibri"/>
      <w:b/>
      <w:bCs/>
      <w:color w:val="000000"/>
      <w:sz w:val="28"/>
      <w:szCs w:val="28"/>
    </w:rPr>
  </w:style>
  <w:style w:type="paragraph" w:customStyle="1" w:styleId="afffffff6">
    <w:name w:val="Табличный_справа"/>
    <w:basedOn w:val="a4"/>
    <w:rsid w:val="006E0BA9"/>
    <w:pPr>
      <w:jc w:val="right"/>
    </w:pPr>
    <w:rPr>
      <w:rFonts w:eastAsia="Calibri"/>
      <w:sz w:val="22"/>
      <w:szCs w:val="22"/>
    </w:rPr>
  </w:style>
  <w:style w:type="paragraph" w:customStyle="1" w:styleId="ConsPlusDocList">
    <w:name w:val="ConsPlusDocList"/>
    <w:rsid w:val="006E0BA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2-510">
    <w:name w:val="Средняя заливка 2 - Акцент 51"/>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e">
    <w:name w:val="S_Нумерованный Знак Знак"/>
    <w:link w:val="Sd"/>
    <w:locked/>
    <w:rsid w:val="006E0BA9"/>
    <w:rPr>
      <w:rFonts w:ascii="Times New Roman" w:eastAsia="Calibri" w:hAnsi="Times New Roman" w:cs="Times New Roman"/>
      <w:sz w:val="24"/>
      <w:szCs w:val="24"/>
    </w:rPr>
  </w:style>
  <w:style w:type="character" w:customStyle="1" w:styleId="FontStyle20">
    <w:name w:val="Font Style20"/>
    <w:rsid w:val="006E0BA9"/>
    <w:rPr>
      <w:rFonts w:ascii="Times New Roman" w:hAnsi="Times New Roman"/>
      <w:sz w:val="22"/>
    </w:rPr>
  </w:style>
  <w:style w:type="character" w:customStyle="1" w:styleId="afffffff7">
    <w:name w:val="Символ сноски"/>
    <w:rsid w:val="006E0BA9"/>
  </w:style>
  <w:style w:type="paragraph" w:customStyle="1" w:styleId="afffffff8">
    <w:name w:val="Раздел МНГП"/>
    <w:basedOn w:val="12"/>
    <w:rsid w:val="006E0BA9"/>
    <w:pPr>
      <w:keepLines/>
      <w:pageBreakBefore/>
      <w:spacing w:before="480"/>
    </w:pPr>
    <w:rPr>
      <w:rFonts w:eastAsia="Calibri"/>
      <w:bCs/>
      <w:sz w:val="24"/>
      <w:szCs w:val="28"/>
    </w:rPr>
  </w:style>
  <w:style w:type="paragraph" w:customStyle="1" w:styleId="afffffff9">
    <w:name w:val="раздел МНГП"/>
    <w:basedOn w:val="12"/>
    <w:rsid w:val="006E0BA9"/>
    <w:pPr>
      <w:keepLines/>
      <w:pageBreakBefore/>
      <w:spacing w:before="480"/>
    </w:pPr>
    <w:rPr>
      <w:rFonts w:eastAsia="Calibri"/>
      <w:bCs/>
      <w:color w:val="000000"/>
      <w:sz w:val="24"/>
      <w:szCs w:val="28"/>
    </w:rPr>
  </w:style>
  <w:style w:type="paragraph" w:customStyle="1" w:styleId="a2">
    <w:name w:val="глава МНГП"/>
    <w:basedOn w:val="21"/>
    <w:rsid w:val="006E0BA9"/>
    <w:pPr>
      <w:keepLines/>
      <w:numPr>
        <w:ilvl w:val="1"/>
        <w:numId w:val="22"/>
      </w:numPr>
      <w:spacing w:before="200" w:after="0" w:line="276" w:lineRule="auto"/>
      <w:ind w:left="1440" w:firstLine="567"/>
      <w:jc w:val="both"/>
    </w:pPr>
    <w:rPr>
      <w:rFonts w:ascii="Times New Roman" w:eastAsia="Calibri" w:hAnsi="Times New Roman"/>
      <w:i w:val="0"/>
      <w:iCs w:val="0"/>
      <w:sz w:val="24"/>
      <w:szCs w:val="24"/>
    </w:rPr>
  </w:style>
  <w:style w:type="paragraph" w:customStyle="1" w:styleId="xl65">
    <w:name w:val="xl65"/>
    <w:basedOn w:val="a4"/>
    <w:rsid w:val="006E0BA9"/>
    <w:pPr>
      <w:spacing w:before="100" w:beforeAutospacing="1" w:after="100" w:afterAutospacing="1"/>
    </w:pPr>
    <w:rPr>
      <w:rFonts w:eastAsia="Calibri"/>
    </w:rPr>
  </w:style>
  <w:style w:type="paragraph" w:customStyle="1" w:styleId="xl66">
    <w:name w:val="xl66"/>
    <w:basedOn w:val="a4"/>
    <w:rsid w:val="006E0BA9"/>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4"/>
    <w:rsid w:val="006E0BA9"/>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4"/>
    <w:rsid w:val="006E0BA9"/>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4"/>
    <w:rsid w:val="006E0BA9"/>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4"/>
    <w:rsid w:val="006E0BA9"/>
    <w:pPr>
      <w:pBdr>
        <w:left w:val="single" w:sz="4" w:space="0" w:color="000000"/>
      </w:pBdr>
      <w:spacing w:before="100" w:beforeAutospacing="1" w:after="100" w:afterAutospacing="1"/>
    </w:pPr>
    <w:rPr>
      <w:rFonts w:eastAsia="Calibri"/>
    </w:rPr>
  </w:style>
  <w:style w:type="paragraph" w:customStyle="1" w:styleId="xl71">
    <w:name w:val="xl71"/>
    <w:basedOn w:val="a4"/>
    <w:rsid w:val="006E0BA9"/>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4"/>
    <w:rsid w:val="006E0BA9"/>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4"/>
    <w:rsid w:val="006E0BA9"/>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4"/>
    <w:rsid w:val="006E0BA9"/>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4"/>
    <w:rsid w:val="006E0BA9"/>
    <w:pPr>
      <w:pBdr>
        <w:left w:val="single" w:sz="4" w:space="0" w:color="000000"/>
      </w:pBdr>
      <w:spacing w:before="100" w:beforeAutospacing="1" w:after="100" w:afterAutospacing="1"/>
      <w:jc w:val="center"/>
    </w:pPr>
    <w:rPr>
      <w:rFonts w:eastAsia="Calibri"/>
    </w:rPr>
  </w:style>
  <w:style w:type="paragraph" w:customStyle="1" w:styleId="xl76">
    <w:name w:val="xl76"/>
    <w:basedOn w:val="a4"/>
    <w:rsid w:val="006E0BA9"/>
    <w:pPr>
      <w:spacing w:before="100" w:beforeAutospacing="1" w:after="100" w:afterAutospacing="1"/>
      <w:jc w:val="center"/>
    </w:pPr>
    <w:rPr>
      <w:rFonts w:eastAsia="Calibri"/>
    </w:rPr>
  </w:style>
  <w:style w:type="paragraph" w:customStyle="1" w:styleId="xl77">
    <w:name w:val="xl77"/>
    <w:basedOn w:val="a4"/>
    <w:rsid w:val="006E0BA9"/>
    <w:pPr>
      <w:pBdr>
        <w:left w:val="single" w:sz="4" w:space="0" w:color="000000"/>
      </w:pBdr>
      <w:spacing w:before="100" w:beforeAutospacing="1" w:after="100" w:afterAutospacing="1"/>
      <w:jc w:val="center"/>
    </w:pPr>
    <w:rPr>
      <w:rFonts w:eastAsia="Calibri"/>
    </w:rPr>
  </w:style>
  <w:style w:type="paragraph" w:customStyle="1" w:styleId="xl78">
    <w:name w:val="xl78"/>
    <w:basedOn w:val="a4"/>
    <w:rsid w:val="006E0BA9"/>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4"/>
    <w:rsid w:val="006E0BA9"/>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4"/>
    <w:rsid w:val="006E0BA9"/>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e">
    <w:name w:val="Стиль2"/>
    <w:basedOn w:val="6"/>
    <w:rsid w:val="006E0BA9"/>
    <w:pPr>
      <w:spacing w:line="276" w:lineRule="auto"/>
      <w:ind w:left="714" w:hanging="357"/>
    </w:pPr>
    <w:rPr>
      <w:sz w:val="24"/>
      <w:szCs w:val="20"/>
    </w:rPr>
  </w:style>
  <w:style w:type="character" w:customStyle="1" w:styleId="ep">
    <w:name w:val="ep"/>
    <w:rsid w:val="006E0BA9"/>
  </w:style>
  <w:style w:type="paragraph" w:customStyle="1" w:styleId="S2">
    <w:name w:val="S_Нумерованный 2"/>
    <w:basedOn w:val="a4"/>
    <w:autoRedefine/>
    <w:rsid w:val="006E0BA9"/>
    <w:pPr>
      <w:numPr>
        <w:numId w:val="23"/>
      </w:numPr>
      <w:tabs>
        <w:tab w:val="left" w:pos="680"/>
      </w:tabs>
      <w:spacing w:line="360" w:lineRule="auto"/>
      <w:jc w:val="both"/>
    </w:pPr>
    <w:rPr>
      <w:rFonts w:eastAsia="Calibri"/>
    </w:rPr>
  </w:style>
  <w:style w:type="table" w:customStyle="1" w:styleId="2-511">
    <w:name w:val="Средняя заливка 2 - Акцент 511"/>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6E0BA9"/>
    <w:rPr>
      <w:rFonts w:ascii="Times New Roman" w:eastAsia="Times New Roman" w:hAnsi="Times New Roman" w:cs="Times New Roman"/>
      <w:i/>
      <w:sz w:val="24"/>
      <w:szCs w:val="24"/>
      <w:u w:val="single"/>
      <w:lang w:eastAsia="ar-SA"/>
    </w:rPr>
  </w:style>
  <w:style w:type="paragraph" w:customStyle="1" w:styleId="S31">
    <w:name w:val="S_Нумерованный_3.1"/>
    <w:basedOn w:val="S0"/>
    <w:autoRedefine/>
    <w:rsid w:val="006E0BA9"/>
    <w:pPr>
      <w:numPr>
        <w:numId w:val="24"/>
      </w:numPr>
      <w:tabs>
        <w:tab w:val="clear" w:pos="1080"/>
        <w:tab w:val="num" w:pos="360"/>
      </w:tabs>
      <w:suppressAutoHyphens w:val="0"/>
      <w:spacing w:line="360" w:lineRule="auto"/>
      <w:ind w:firstLine="567"/>
      <w:jc w:val="both"/>
    </w:pPr>
    <w:rPr>
      <w:rFonts w:eastAsia="Calibri"/>
      <w:b w:val="0"/>
      <w:color w:val="FF0000"/>
      <w:w w:val="100"/>
      <w:sz w:val="24"/>
      <w:szCs w:val="24"/>
      <w:lang w:eastAsia="en-US"/>
    </w:rPr>
  </w:style>
  <w:style w:type="table" w:customStyle="1" w:styleId="TableGridReport12">
    <w:name w:val="Table Grid Report12"/>
    <w:rsid w:val="006E0BA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rsid w:val="006E0BA9"/>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6E0BA9"/>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6E0BA9"/>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8">
    <w:name w:val="Изысканная таблица1"/>
    <w:rsid w:val="006E0BA9"/>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
    <w:name w:val="Изящная таблица 11"/>
    <w:rsid w:val="006E0BA9"/>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6E0BA9"/>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5">
    <w:name w:val="Классическая таблица 1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6E0BA9"/>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6">
    <w:name w:val="Объемная таблица 11"/>
    <w:rsid w:val="006E0BA9"/>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6E0BA9"/>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6E0BA9"/>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7">
    <w:name w:val="Простая таблица 1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6E0BA9"/>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0">
    <w:name w:val="Сетка таблицы 112"/>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6">
    <w:name w:val="Сетка таблицы 21"/>
    <w:rsid w:val="006E0BA9"/>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6E0BA9"/>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6E0BA9"/>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9">
    <w:name w:val="Современная таблица1"/>
    <w:rsid w:val="006E0BA9"/>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a">
    <w:name w:val="Стандартная таблица1"/>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Столбцы таблицы 11"/>
    <w:rsid w:val="006E0BA9"/>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6E0BA9"/>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6E0BA9"/>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6E0BA9"/>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6E0BA9"/>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6E0BA9"/>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6E0BA9"/>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6E0BA9"/>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6E0BA9"/>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6E0BA9"/>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6E0BA9"/>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6E0BA9"/>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b">
    <w:name w:val="Тема таблицы1"/>
    <w:rsid w:val="006E0BA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Цветная таблица 11"/>
    <w:rsid w:val="006E0BA9"/>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6E0BA9"/>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6E0BA9"/>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6E0BA9"/>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6E0BA9"/>
    <w:pPr>
      <w:numPr>
        <w:numId w:val="20"/>
      </w:numPr>
    </w:pPr>
  </w:style>
  <w:style w:type="numbering" w:customStyle="1" w:styleId="1ai111">
    <w:name w:val="1 / a / i111"/>
    <w:rsid w:val="006E0BA9"/>
    <w:pPr>
      <w:numPr>
        <w:numId w:val="19"/>
      </w:numPr>
    </w:pPr>
  </w:style>
  <w:style w:type="numbering" w:customStyle="1" w:styleId="1111111">
    <w:name w:val="1 / 1.1 / 1.1.11"/>
    <w:rsid w:val="006E0BA9"/>
    <w:pPr>
      <w:numPr>
        <w:numId w:val="18"/>
      </w:numPr>
    </w:pPr>
  </w:style>
  <w:style w:type="paragraph" w:customStyle="1" w:styleId="2ff">
    <w:name w:val="Знак Знак Знак Знак Знак Знак2 Знак Знак Знак Знак Знак Знак"/>
    <w:basedOn w:val="a4"/>
    <w:rsid w:val="006E0BA9"/>
    <w:pPr>
      <w:spacing w:line="240" w:lineRule="exact"/>
      <w:jc w:val="both"/>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10250</Words>
  <Characters>58426</Characters>
  <Application>Microsoft Office Word</Application>
  <DocSecurity>0</DocSecurity>
  <Lines>486</Lines>
  <Paragraphs>137</Paragraphs>
  <ScaleCrop>false</ScaleCrop>
  <Company>SPecialiST RePack</Company>
  <LinksUpToDate>false</LinksUpToDate>
  <CharactersWithSpaces>68539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dc:creator>
  <cp:keywords/>
  <dc:description/>
  <cp:lastModifiedBy>Павленко</cp:lastModifiedBy>
  <cp:revision>6</cp:revision>
  <dcterms:created xsi:type="dcterms:W3CDTF">2016-09-06T02:40:00Z</dcterms:created>
  <dcterms:modified xsi:type="dcterms:W3CDTF">2017-09-29T03:02:00Z</dcterms:modified>
</cp:coreProperties>
</file>